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《淄博市临时救助办法》政策解读</w:t>
      </w:r>
    </w:p>
    <w:p>
      <w:pPr>
        <w:rPr>
          <w:rFonts w:hint="eastAsia"/>
        </w:rPr>
      </w:pPr>
      <w:r>
        <w:rPr>
          <w:rFonts w:hint="eastAsia"/>
        </w:rPr>
        <w:t> </w:t>
      </w:r>
    </w:p>
    <w:p>
      <w:pPr>
        <w:rPr>
          <w:rFonts w:hint="eastAsia"/>
        </w:rPr>
      </w:pPr>
      <w:r>
        <w:rPr>
          <w:rFonts w:hint="eastAsia"/>
        </w:rPr>
        <w:t>一、什么是临时救助制度？</w:t>
      </w:r>
    </w:p>
    <w:p>
      <w:pPr>
        <w:rPr>
          <w:rFonts w:hint="eastAsia"/>
        </w:rPr>
      </w:pPr>
      <w:r>
        <w:rPr>
          <w:rFonts w:hint="eastAsia"/>
        </w:rPr>
        <w:t>临时救助是指对由于各种突发性原因造成临时生活困难的家庭和个人，政府和社会力量按照规定程序、标准和时限给予应急性、过渡性救助的制度。</w:t>
      </w:r>
    </w:p>
    <w:p>
      <w:pPr>
        <w:rPr>
          <w:rFonts w:hint="eastAsia"/>
        </w:rPr>
      </w:pPr>
      <w:r>
        <w:rPr>
          <w:rFonts w:hint="eastAsia"/>
        </w:rPr>
        <w:t>二、申请临时救助的对象条件？</w:t>
      </w:r>
    </w:p>
    <w:p>
      <w:pPr>
        <w:rPr>
          <w:rFonts w:hint="eastAsia"/>
        </w:rPr>
      </w:pPr>
      <w:r>
        <w:rPr>
          <w:rFonts w:hint="eastAsia"/>
        </w:rPr>
        <w:t>（一）家庭对象。因火灾、交通事故、重病、溺水、人身伤害、见义勇为等原因，导致基本生活暂时出现严重困难的家庭；因患病、普通高等教育入学、物价上涨等原因造成生活必需支出突然增加超出家庭承受能力，导致基本生活暂时出现严重困难的最低生活保障家庭；遭遇其他特殊困难的居民家庭。</w:t>
      </w:r>
    </w:p>
    <w:p>
      <w:pPr>
        <w:rPr>
          <w:rFonts w:hint="eastAsia"/>
        </w:rPr>
      </w:pPr>
      <w:r>
        <w:rPr>
          <w:rFonts w:hint="eastAsia"/>
        </w:rPr>
        <w:t>（二）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rPr>
          <w:rFonts w:hint="eastAsia"/>
        </w:rPr>
      </w:pPr>
      <w:r>
        <w:rPr>
          <w:rFonts w:hint="eastAsia"/>
        </w:rPr>
        <w:t>三、临时救助可获得多少救助金？</w:t>
      </w:r>
    </w:p>
    <w:p>
      <w:pPr>
        <w:rPr>
          <w:rFonts w:hint="eastAsia"/>
        </w:rPr>
      </w:pPr>
      <w:r>
        <w:rPr>
          <w:rFonts w:hint="eastAsia"/>
        </w:rPr>
        <w:t>（一）对于难以维持基本生活的临时困难家庭，按照家庭人口数量给予救助，每人救助金额参照当地城乡最低生活保障标准确定，救助期限一般为3个月，最长不超过6个月；超过临时救助期限仍然困难的，应当认真核对家庭户籍、收入和财产情况，综合考虑支出、债务因素，评估是否纳入最低生活保障。</w:t>
      </w:r>
    </w:p>
    <w:p>
      <w:pPr>
        <w:rPr>
          <w:rFonts w:hint="eastAsia"/>
        </w:rPr>
      </w:pPr>
      <w:r>
        <w:rPr>
          <w:rFonts w:hint="eastAsia"/>
        </w:rPr>
        <w:t>（二）对于遭遇重大财产损失或人员伤亡但具有一定生活条件基础的临时困难家庭，可视困难情况以家庭为单位给予一次性救助。</w:t>
      </w:r>
    </w:p>
    <w:p>
      <w:pPr>
        <w:rPr>
          <w:rFonts w:hint="eastAsia"/>
        </w:rPr>
      </w:pPr>
      <w:r>
        <w:rPr>
          <w:rFonts w:hint="eastAsia"/>
        </w:rPr>
        <w:t>四、临时救助的办理程序？</w:t>
      </w:r>
    </w:p>
    <w:p>
      <w:pPr>
        <w:rPr>
          <w:rFonts w:hint="eastAsia"/>
        </w:rPr>
      </w:pPr>
      <w:r>
        <w:rPr>
          <w:rFonts w:hint="eastAsia"/>
        </w:rPr>
        <w:t>按照个人申请、村（居）受理、镇（办）审核、区县审批、救助金发放的步骤进行。</w:t>
      </w:r>
    </w:p>
    <w:p>
      <w:pPr>
        <w:rPr>
          <w:rFonts w:hint="eastAsia"/>
        </w:rPr>
      </w:pPr>
      <w:r>
        <w:rPr>
          <w:rFonts w:hint="eastAsia"/>
        </w:rPr>
        <w:t>第一步：个人申请。认为符合救助条件的家庭或个人，均可向户口所在地村（居）民委员会提出书面申请，提供家庭成员户口、收入证明；致贫原因及经济支出证明；保险、理赔、受助情况；社会帮扶情况等其他证明材料。</w:t>
      </w:r>
    </w:p>
    <w:p>
      <w:pPr>
        <w:rPr>
          <w:rFonts w:hint="eastAsia"/>
        </w:rPr>
      </w:pPr>
      <w:r>
        <w:rPr>
          <w:rFonts w:hint="eastAsia"/>
        </w:rPr>
        <w:t>第二步：村（居）受理。村（居）民委员会收到临时救助申请材料，召开村（居）民代表会议进行民主评议，并在村（居）公开栏张榜公示，将所有材料上报镇人民政府（街道办事处）。直接向镇人民政府（街道办事处）提交申请的，镇人民政府（街道办事处）不得无故拒绝，要按程序及时受理，派人入户调查、核实情况，对情况属实的在其村（居）委会张榜公示；对不符合临时救助条件的，书面告知本人。</w:t>
      </w:r>
    </w:p>
    <w:p>
      <w:pPr>
        <w:rPr>
          <w:rFonts w:hint="eastAsia"/>
        </w:rPr>
      </w:pPr>
      <w:r>
        <w:rPr>
          <w:rFonts w:hint="eastAsia"/>
        </w:rPr>
        <w:t>第三步：镇（办）审核。镇人民政府（街道办事处）收到临时救助材料后，在村（居）民委员会协助下逐一入户调查，提出初步审核结果和救助意见并在村（居）张榜公示后，上报区县民政部门审批。</w:t>
      </w:r>
    </w:p>
    <w:p>
      <w:pPr>
        <w:rPr>
          <w:rFonts w:hint="eastAsia"/>
        </w:rPr>
      </w:pPr>
      <w:r>
        <w:rPr>
          <w:rFonts w:hint="eastAsia"/>
        </w:rPr>
        <w:t>第四步：区县审批。区县民政部门对镇人民政府（街道办事处）上报的临时救助材料审核无误、入户调查核实并通过村（居）委会张榜公示无异议后，在规定时限内完成救助审批，对符合条件的批准实施救助，并确定救助金额；对不符合条件的，书面告知申请人。</w:t>
      </w:r>
    </w:p>
    <w:p>
      <w:pPr>
        <w:rPr>
          <w:rFonts w:hint="eastAsia"/>
        </w:rPr>
      </w:pPr>
      <w:r>
        <w:rPr>
          <w:rFonts w:hint="eastAsia"/>
        </w:rPr>
        <w:t>第五步：救助金发放。临时救助金由区县民政部门直接或委托镇人民政府（街道办事处），采取入户发放或申请人领取的方式进行，具备条件的地方可由财政部门通过金融机构实施社会化发放。</w:t>
      </w:r>
    </w:p>
    <w:p>
      <w:pPr>
        <w:rPr>
          <w:rFonts w:hint="eastAsia"/>
        </w:rPr>
      </w:pPr>
      <w:r>
        <w:rPr>
          <w:rFonts w:hint="eastAsia"/>
        </w:rPr>
        <w:t>五、哪些对象不在临时救助范围内？</w:t>
      </w:r>
    </w:p>
    <w:p>
      <w:pPr>
        <w:rPr>
          <w:rFonts w:hint="eastAsia"/>
        </w:rPr>
      </w:pPr>
      <w:r>
        <w:rPr>
          <w:rFonts w:hint="eastAsia"/>
        </w:rPr>
        <w:t>（一）拥有稳定收入的经营项目或其他财产性收入的；拥有并经常使用家用轿车等高档消费品的；拥有两套以上商品住房的；具有劳动能力无正当理由拒绝就业的。</w:t>
      </w:r>
    </w:p>
    <w:p>
      <w:pPr>
        <w:rPr>
          <w:rFonts w:hint="eastAsia"/>
        </w:rPr>
      </w:pPr>
      <w:r>
        <w:rPr>
          <w:rFonts w:hint="eastAsia"/>
        </w:rPr>
        <w:t>（二）法定赡（抚、扶）养人有赡（抚、扶）养能力但未依法履行义务，致使申请人未获得赡（抚、扶）养权益的。</w:t>
      </w:r>
    </w:p>
    <w:p>
      <w:pPr>
        <w:rPr>
          <w:rFonts w:hint="eastAsia"/>
        </w:rPr>
      </w:pPr>
      <w:r>
        <w:rPr>
          <w:rFonts w:hint="eastAsia"/>
        </w:rPr>
        <w:t>（三）拒绝救助部门调查核实家庭财产和收入状况，隐瞒财产、收入或出具虚假证明的。</w:t>
      </w:r>
    </w:p>
    <w:p>
      <w:pPr>
        <w:rPr>
          <w:rFonts w:hint="eastAsia"/>
        </w:rPr>
      </w:pPr>
      <w:r>
        <w:rPr>
          <w:rFonts w:hint="eastAsia"/>
        </w:rPr>
        <w:t>（四）不符合条件强行索要救助，无理取闹或谩骂、侮辱、威胁工作人员，干扰管理机关正常工作的。</w:t>
      </w:r>
    </w:p>
    <w:p>
      <w:pPr>
        <w:rPr>
          <w:rFonts w:hint="eastAsia"/>
        </w:rPr>
      </w:pPr>
      <w:r>
        <w:rPr>
          <w:rFonts w:hint="eastAsia"/>
        </w:rPr>
        <w:t>（五）不服从救助管理机构管理，自愿放弃救助或者擅自离开的。</w:t>
      </w:r>
    </w:p>
    <w:p>
      <w:pPr>
        <w:rPr>
          <w:rFonts w:hint="eastAsia"/>
        </w:rPr>
      </w:pPr>
      <w:r>
        <w:rPr>
          <w:rFonts w:hint="eastAsia"/>
        </w:rPr>
        <w:t>（六）因慢性病、老年病需长期服药或治疗，身体残疾等造成家庭困难的，应按政府其它专门规定执行。</w:t>
      </w:r>
    </w:p>
    <w:p>
      <w:pPr>
        <w:rPr>
          <w:rFonts w:hint="eastAsia"/>
        </w:rPr>
      </w:pPr>
      <w:r>
        <w:rPr>
          <w:rFonts w:hint="eastAsia"/>
        </w:rPr>
        <w:t>（七）区县人民政府依法认定的其他不予救助的情形。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2A991087"/>
    <w:rsid w:val="2A99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2023-07-28T01:42:00Z</dcterms:created>
  <dc:creator>lenovo</dc:creator>
  <cp:lastModifiedBy>lenovo</cp:lastModifiedBy>
  <dcterms:modified xsi:type="dcterms:W3CDTF">2023-07-28T01:46:20Z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A60CC88AA6EF4B24A394138C663D72D7_11</vt:lpwstr>
  </property>
</Properties>
</file>