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照护服务类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救助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办理指南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outlineLvl w:val="9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一.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办理</w:t>
      </w:r>
      <w:r>
        <w:rPr>
          <w:rFonts w:hint="default" w:ascii="Times New Roman" w:hAnsi="Times New Roman" w:eastAsia="黑体" w:cs="Times New Roman"/>
          <w:sz w:val="32"/>
          <w:szCs w:val="32"/>
        </w:rPr>
        <w:t>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照护服务对象包括2类：一是城乡特困供养人员；二是重度失能且家庭成员照护能力不足的城乡低保对象。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城乡低保对象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</w:rPr>
        <w:t>家庭成员照护能力评估标准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为城乡低保对象提供照护的家庭成员，包括低保对象父母、配偶、子女及其配偶，拥有2人及以下具备照护能力的家庭成员，可纳入照护服务救助范围；拥有3人及以上具备照护能力的家庭成员，原则上不得纳入照护服务救助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u w:val="none"/>
        </w:rPr>
        <w:t>有下列情形之一的，家庭成员可认定为不具备照护能力：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1.年龄70周岁及以上；2.患重特大疾病或严重慢性病，残疾等级为一、二、三级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智力或精神残疾人，残疾等级为一、二级的肢体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残疾人，残疾等级为一级的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视力残疾人；3.全日制在校学生、现役军人、监狱服刑人员、在戒毒所强制隔离戒毒或者由人民法院宣告失踪人员；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4.长期不在本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生活居住，或与照护服务对象的房产所在地（长期实际居住地）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不同镇（街道）且居住地距离超过30公里的。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Cs w:val="32"/>
        </w:rPr>
        <w:t>.救助标准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u w:val="none"/>
          <w:lang w:val="en-US" w:eastAsia="zh-CN" w:bidi="ar-SA"/>
        </w:rPr>
        <w:t>（一）居家照护服务标准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-SA"/>
        </w:rPr>
        <w:t>1.城乡特困供养全护理人员，照料护理标准为每人每月1090元、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照料护理时长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-SA"/>
        </w:rPr>
        <w:t>每人每月70小时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（工时）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-SA"/>
        </w:rPr>
        <w:t>；半护理人员，照料护理标准为每人每月685元、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照料护理时长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-SA"/>
        </w:rPr>
        <w:t>每人每月45小时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（工时）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-SA"/>
        </w:rPr>
        <w:t>；全自理人员，照料护理标准为每人每月240元、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照料护理时长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-SA"/>
        </w:rPr>
        <w:t>每人每月20小时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（工时）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-SA"/>
        </w:rPr>
        <w:t>。落实规定照护时长，照护标准不足部分，由照护机构承担。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2.城乡低保全护理人员，照料护理时长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-SA"/>
        </w:rPr>
        <w:t>每人每月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45小时（工时），照料护理补贴标准为每人每月700元，补贴不足部分由照护对象家庭承担，并支付给政府购买服务的照护机构。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城乡低保“两便”不能自理且长期瘫痪在床的全护理人员，按照每人每月120元标准，发放“两便”护理用品补贴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u w:val="none"/>
          <w:lang w:val="en-US" w:eastAsia="zh-CN" w:bidi="ar-SA"/>
        </w:rPr>
        <w:t>（二）机构照护服务标准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1.对于自愿选择且符合集中供养条件的城乡特困人员，由集中供养机构承担照料护理服务。全护理、半护理、全自理人员的照料护理标准，分别为每人每月1090元、685元、240元。照料护理等救助资金，按照特困供养机构资金管理有关规定拨付和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2.对于自愿选择集中托养的城乡低保照护服务对象，每人每月700元的照料护理补贴、每人每月120元的“两便”护理用品补贴，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统一支付到托养机构，托养费不足部分由低保对象家庭承担，护理服务由托养机构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申报材料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城乡低保对象向户籍所在地镇（街道）提出书面申请，按规定提交残疾证、疾病诊断（病历或报销凭证）、家庭成员照护能力等证明材料。对无民事行为能力或本人申请有困难等无法自主申请的申请人，可委托法定监护人或村（社区）代为申请。特困人员身份认定后，无需提交照护服务申请，可直接进行能力评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四.办理地点：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镇（街道）便民服务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五.政策咨询电话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区民政局政策咨询电话：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0533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6195405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王村镇政策咨询电话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：0533-6698020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南郊镇政策咨询电话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0533-6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68801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北郊镇政策咨询</w:t>
      </w:r>
      <w:r>
        <w:rPr>
          <w:rFonts w:hint="eastAsia" w:ascii="黑体" w:hAnsi="黑体" w:eastAsia="黑体" w:cs="黑体"/>
          <w:sz w:val="32"/>
          <w:szCs w:val="32"/>
        </w:rPr>
        <w:t>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0533-6587378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大街街道政策咨询</w:t>
      </w:r>
      <w:r>
        <w:rPr>
          <w:rFonts w:hint="eastAsia" w:ascii="黑体" w:hAnsi="黑体" w:eastAsia="黑体" w:cs="黑体"/>
          <w:sz w:val="32"/>
          <w:szCs w:val="32"/>
        </w:rPr>
        <w:t>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0533-6435016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丝绸路街道政策咨询</w:t>
      </w:r>
      <w:r>
        <w:rPr>
          <w:rFonts w:hint="eastAsia" w:ascii="黑体" w:hAnsi="黑体" w:eastAsia="黑体" w:cs="黑体"/>
          <w:sz w:val="32"/>
          <w:szCs w:val="32"/>
        </w:rPr>
        <w:t>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0533-7878825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永安街街道政策咨询</w:t>
      </w:r>
      <w:r>
        <w:rPr>
          <w:rFonts w:hint="eastAsia" w:ascii="黑体" w:hAnsi="黑体" w:eastAsia="黑体" w:cs="黑体"/>
          <w:sz w:val="32"/>
          <w:szCs w:val="32"/>
        </w:rPr>
        <w:t>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0533-78675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98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青年路街道政策咨询</w:t>
      </w:r>
      <w:r>
        <w:rPr>
          <w:rFonts w:hint="eastAsia" w:ascii="黑体" w:hAnsi="黑体" w:eastAsia="黑体" w:cs="黑体"/>
          <w:sz w:val="32"/>
          <w:szCs w:val="32"/>
        </w:rPr>
        <w:t>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0533-7867919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城北路街道政策咨询</w:t>
      </w:r>
      <w:r>
        <w:rPr>
          <w:rFonts w:hint="eastAsia" w:ascii="黑体" w:hAnsi="黑体" w:eastAsia="黑体" w:cs="黑体"/>
          <w:sz w:val="32"/>
          <w:szCs w:val="32"/>
        </w:rPr>
        <w:t>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0533-7867728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zdmZWUzYjg5NjY0MGMxMzc3N2U2M2ZiOTNkMGQifQ=="/>
  </w:docVars>
  <w:rsids>
    <w:rsidRoot w:val="1FF5683A"/>
    <w:rsid w:val="1FF5683A"/>
    <w:rsid w:val="6968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880" w:firstLineChars="200"/>
    </w:pPr>
    <w:rPr>
      <w:rFonts w:eastAsia="仿宋_GB2312"/>
      <w:sz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列出段落1"/>
    <w:basedOn w:val="1"/>
    <w:qFormat/>
    <w:uiPriority w:val="34"/>
    <w:pPr>
      <w:ind w:firstLine="420"/>
    </w:pPr>
    <w:rPr>
      <w:kern w:val="0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2022-12-05T06:22:00Z</dcterms:created>
  <dc:creator>毕艺娜</dc:creator>
  <cp:lastModifiedBy>lenovo</cp:lastModifiedBy>
  <dcterms:modified xsi:type="dcterms:W3CDTF">2024-07-10T03:08:54Z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D3803128372A49558179531B4F06048D</vt:lpwstr>
  </property>
</Properties>
</file>