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</w:pPr>
      <w:bookmarkStart w:id="0" w:name="OLE_LINK1"/>
      <w:r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  <w:t>周村区人力资源和社会保障局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</w:rPr>
        <w:t>关于公布2025年新吸纳</w:t>
      </w:r>
      <w:bookmarkStart w:id="1" w:name="_GoBack"/>
      <w:bookmarkEnd w:id="1"/>
      <w:r>
        <w:rPr>
          <w:rFonts w:hint="default" w:ascii="Times New Roman" w:hAnsi="Times New Roman" w:eastAsia="方正小标宋简体" w:cs="Times New Roman"/>
          <w:sz w:val="44"/>
          <w:szCs w:val="52"/>
        </w:rPr>
        <w:t>区级青年见习基地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</w:rPr>
        <w:t>名单（第一批）的通知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为进一步扩大就业见习规模，加强就业见习管理，帮助离校未就业高校毕业生和社会青年通过就业见习提升就业能力，尽快实现就业。根据《淄博市人力资源和社会保障局 淄博市财政局 关于印发&lt;淄博市就业见习工作实施细则&gt;的通知》（淄人社字〔2024〕51号）要求，区人社局对2025年上半年申报区级青年见习基地的相关材料进行了核查，根据核查结果，现将新吸纳区级青年见习基地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淄博中仕信息科技有限公司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淄博鼎晟网络有限公司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山东博仲生物科技有限公司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审批通过时间自见习基地申报之日开始。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淄博市周村区人力资源和社会保障局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" w:leftChars="3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 xml:space="preserve">                              2025年8月28日</w:t>
      </w:r>
      <w:bookmarkEnd w:id="0"/>
    </w:p>
    <w:sectPr>
      <w:pgSz w:w="11906" w:h="16838"/>
      <w:pgMar w:top="204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41F8E"/>
    <w:rsid w:val="5EE61A39"/>
    <w:rsid w:val="6C6A76BD"/>
    <w:rsid w:val="6E09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before="100" w:beforeLines="0" w:beforeAutospacing="1" w:after="120" w:afterLines="0"/>
    </w:pPr>
    <w:rPr>
      <w:rFonts w:ascii="Calibri" w:hAnsi="Calibri" w:eastAsia="宋体" w:cs="黑体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2025-09-04T08:29:00Z</cp:lastPrinted>
  <dcterms:modified xsi:type="dcterms:W3CDTF">2026-03-18T01:20:22Z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ED8B1225D1794230B94FCF6BC7789F70</vt:lpwstr>
  </property>
</Properties>
</file>