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7"/>
        <w:spacing w:line="60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</w:p>
    <w:p>
      <w:pPr>
        <w:pStyle w:val="27"/>
        <w:spacing w:line="60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</w:p>
    <w:p>
      <w:pPr>
        <w:pStyle w:val="27"/>
        <w:spacing w:line="60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周村区人民政府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区政府领导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同志工作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分工的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通知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周政字〔2024〕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各镇政府、街道办事处，周村经济开发区管委会，区政府各部门，各有关单位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现将区政府领导同志工作分工公布如下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u w:val="none"/>
          <w:lang w:val="en-US" w:eastAsia="zh-CN"/>
        </w:rPr>
        <w:t>李晓红同志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主持区政府全面工作；负责财政、税务、审计工作。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分管区财政局、区审计局。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联系区税务局。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u w:val="none"/>
          <w:lang w:val="en-US" w:eastAsia="zh-CN"/>
        </w:rPr>
        <w:t>李建华同志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区政府常务工作和绿色低碳高质量发展先行区建设、重大项目推进工作；负责区政府机关、大数据、机关事务管理、政务服务便民热线、政务公开、发展改革、营商环境、工业和信息化、生态环境、安全生产、应急管理、统计、王村新材料产业聚集区、粮食供应和物资储备、盐务、邮政、公共资源交易管理、工业经济园区、化工产业安全生产转型升级、物流产业发展等方面的工作；主持周村经济开发区工作；负责分管行业（领域）的廉政建设、安全生产、信访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政府办公室、区发展改革局、区工业和信息化局、区生态环境分局、区应急局、区统计局、区新材料产业发展中心、区粮食供应和物资储备服务中心、淄博市周村华龙盐业有限公司、淄博金周园区建设有限公司、淄博金辉城乡建设有限公司、淄博凤凰山城镇建设投资有限公司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联系区总工会、各民主党派、工商联，周村邮政分公司、周村消防救援大队、市公共资源交易中心周村分中心。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完成区委、区政府交办的工作。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u w:val="none"/>
          <w:lang w:val="en-US" w:eastAsia="zh-CN"/>
        </w:rPr>
        <w:t>耿峰同志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负责自然资源、住房城乡建设、房地产、交通运输、重点工程、规划、公路、铁路等方面的工作；负责分管行业（领域）的廉政建设、安全生产、信访工作。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分管区自然资源局、区住房城乡建设局、区交通运输局、区房地产事业服务中心、淄博瑞鑫投资有限公司、淄博辉晟热电有限公司、淄博周村城市建设发展有限公司、淄博鑫耀土地开发整理有限公司。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联系周村规划管理办公室、周村公路事业服务中心。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完成区委、区政府交办的工作。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u w:val="none"/>
          <w:lang w:val="en-US" w:eastAsia="zh-CN"/>
        </w:rPr>
        <w:t>贺迎东同志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协助李晓红同志负责财政、税务、审计工作；负责教育和体育、科技、卫生健康、医疗保障、市场监管、金融证券、保险、住房公积金管理工作；负责分管行业（领域）的廉政建设、安全生产、信访工作。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协助李晓红同志分管区财政局、区审计局，分管区教育和体育局、区科技局、区卫生健康局、区市场监管局、淄博金财公有资产经营有限公司、淄博金瑞城乡建设投资有限公司、淄博周村金埠建设投资有限公司。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协助李晓红同志联系区税务局。联系区医疗保障分局、驻周银行、保险、证券机构、周村住房公积金管理部、淄博石油公司及驻周成品油销售企业。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完成区委、区政府交办的工作。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u w:val="none"/>
          <w:lang w:val="en-US" w:eastAsia="zh-CN"/>
        </w:rPr>
        <w:t>彭开国同志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负责水利、农业农村、文化和旅游、古商城保护开发、综合行政执法、城市管理、乡村振兴、气象、烟草、电力、通信工作；负责分管行业（领域）的廉政建设、安全生产、信访工作。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水利局、区农业农村局、区文化和旅游局、区综合行政执法局、周村古商城保护发展中心、区乡村振兴局、山东周村古商城旅游发展有限公司、淄博金海水务发展有限公司、淄博市周村区市政工程有限责任公司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联系区气象局、周村烟草专卖局、周村供电中心、周村联通公司、周村移动公司、周村电信公司、周村铁塔公司、周村广电网络公司。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完成区委、区政府交办的工作。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u w:val="none"/>
          <w:lang w:val="en-US" w:eastAsia="zh-CN"/>
        </w:rPr>
        <w:t>于宪海同志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协助李建华同志负责应急管理工作；负责公安、交警、司法、退役军人事务、信访、军民关系、民兵预备役等方面的工作；负责分管行业（领域）的廉政建设、安全生产、信访工作。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分管区公安分局、区司法局、区退役军人局、区信访局、市革命烈士陵园管理中心、淄博市周村保安服务有限责任公司。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联系周村交警大队。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完成区委、区政府交办的工作。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u w:val="none"/>
          <w:lang w:val="en-US" w:eastAsia="zh-CN"/>
        </w:rPr>
        <w:t>张健同志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民政、慈善、人力资源社会保障、商务、外事、对外经济合作、口岸、打私、行政审批服务、供销、妇女儿童、红十字会、残疾人事业、服务业、投资促进等方面的工作；负责分管行业（领域）的廉政建设、安全生产、信访工作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分管区民政局、区人力资源社会保障局、区商务局、区行政审批服务局、区供销联社、区服务业发展中心、区投资促进中心。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联系团区委、区妇联、区科协、区社科联、区红十字会机关、区残联机关、区委党史研究中心、区融媒体中心、区民族宗教局、区台办、区侨办。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完成区委、区政府交办的工作。</w:t>
      </w:r>
    </w:p>
    <w:p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u w:val="none"/>
          <w:lang w:val="en-US" w:eastAsia="zh-CN"/>
        </w:rPr>
        <w:t>王凤龙同志（挂职）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eastAsia="zh-CN"/>
        </w:rPr>
        <w:t>协助负责工业、工业经济园区、科技工作。</w:t>
      </w:r>
    </w:p>
    <w:p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eastAsia="zh-CN"/>
        </w:rPr>
        <w:t>完成区委、区政府交办的工作。</w:t>
      </w:r>
    </w:p>
    <w:p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u w:val="none"/>
          <w:lang w:val="en-US" w:eastAsia="zh-CN"/>
        </w:rPr>
        <w:t>张海莉同志（挂职）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val="en-US" w:eastAsia="zh-CN"/>
        </w:rPr>
        <w:t>协助李建华同志负责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val="en-US" w:eastAsia="zh-CN"/>
        </w:rPr>
        <w:t>工作，历练提升苏泰（山东）控股集团有限公司中大慧科·高端金属新材料（不锈钢）智慧物联产业链项目。</w:t>
      </w:r>
    </w:p>
    <w:p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val="en-US" w:eastAsia="zh-CN"/>
        </w:rPr>
        <w:t>完成区委、区政府交办的工作。</w:t>
      </w:r>
    </w:p>
    <w:p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u w:val="none"/>
          <w:lang w:val="en-US" w:eastAsia="zh-CN"/>
        </w:rPr>
        <w:t>王晓峰同志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eastAsia="zh-CN"/>
        </w:rPr>
        <w:t>主持区政府办公室工作。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eastAsia="zh-CN"/>
        </w:rPr>
        <w:t>完成区委、区政府交办的工作。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800"/>
        </w:tabs>
        <w:spacing w:line="580" w:lineRule="exact"/>
        <w:ind w:right="1483" w:rightChars="706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周村区人民政府</w:t>
      </w:r>
    </w:p>
    <w:p>
      <w:pPr>
        <w:spacing w:line="580" w:lineRule="exact"/>
        <w:ind w:right="1283" w:rightChars="611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7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7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7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7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7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7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7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7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p>
      <w:pPr>
        <w:pStyle w:val="17"/>
        <w:spacing w:line="340" w:lineRule="exact"/>
        <w:ind w:firstLine="296" w:firstLineChars="100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抄送：区委各部门，区人大办，区政协办，区人武部，区法院，</w:t>
      </w:r>
    </w:p>
    <w:p>
      <w:pPr>
        <w:pStyle w:val="17"/>
        <w:spacing w:line="340" w:lineRule="exact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区检察院，各人民团体。</w:t>
      </w:r>
    </w:p>
    <w:p>
      <w:pPr>
        <w:pStyle w:val="17"/>
        <w:spacing w:line="340" w:lineRule="exact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6"/>
          <w:sz w:val="30"/>
        </w:rPr>
        <w:t>———————————————————————————————</w:t>
      </w:r>
    </w:p>
    <w:p>
      <w:pPr>
        <w:pStyle w:val="27"/>
        <w:spacing w:line="34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周村区人民政府办公室                  2024年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27"/>
        <w:spacing w:line="3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sectPr>
      <w:headerReference r:id="rId3" w:type="first"/>
      <w:footerReference r:id="rId5" w:type="first"/>
      <w:footerReference r:id="rId4" w:type="default"/>
      <w:pgSz w:w="11906" w:h="16838"/>
      <w:pgMar w:top="2041" w:right="1531" w:bottom="1701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pBdr>
        <w:between w:val="none" w:color="auto" w:sz="50" w:space="0"/>
      </w:pBdr>
      <w:snapToGrid w:val="0"/>
      <w:jc w:val="left"/>
      <w:rPr>
        <w:rFonts w:ascii="Times New Roman" w:hAnsi="Times New Roman"/>
        <w:sz w:val="28"/>
      </w:rPr>
    </w:pPr>
    <w:r>
      <w:rPr>
        <w:rStyle w:val="8"/>
        <w:rFonts w:ascii="Times New Roman" w:hAnsi="Times New Roman"/>
        <w:color w:val="FFFFFF"/>
        <w:sz w:val="28"/>
      </w:rPr>
      <w:t>—</w:t>
    </w:r>
    <w:r>
      <w:rPr>
        <w:rStyle w:val="8"/>
        <w:rFonts w:ascii="Times New Roman" w:hAnsi="Times New Roman"/>
        <w:color w:val="auto"/>
        <w:sz w:val="28"/>
      </w:rPr>
      <w:t xml:space="preserve">—  </w:t>
    </w:r>
    <w:r>
      <w:rPr>
        <w:rFonts w:ascii="Times New Roman" w:hAnsi="Times New Roman"/>
        <w:color w:val="auto"/>
        <w:sz w:val="28"/>
      </w:rPr>
      <w:fldChar w:fldCharType="begin"/>
    </w:r>
    <w:r>
      <w:rPr>
        <w:rStyle w:val="8"/>
        <w:rFonts w:ascii="Times New Roman" w:hAnsi="Times New Roman"/>
        <w:color w:val="auto"/>
        <w:sz w:val="28"/>
      </w:rPr>
      <w:instrText xml:space="preserve"> PAGE  </w:instrText>
    </w:r>
    <w:r>
      <w:rPr>
        <w:rFonts w:ascii="Times New Roman" w:hAnsi="Times New Roman"/>
        <w:color w:val="auto"/>
        <w:sz w:val="28"/>
      </w:rPr>
      <w:fldChar w:fldCharType="separate"/>
    </w:r>
    <w:r>
      <w:rPr>
        <w:rStyle w:val="8"/>
        <w:rFonts w:ascii="Times New Roman" w:hAnsi="Times New Roman"/>
        <w:color w:val="auto"/>
        <w:sz w:val="28"/>
      </w:rPr>
      <w:t>1</w:t>
    </w:r>
    <w:r>
      <w:rPr>
        <w:rFonts w:ascii="Times New Roman" w:hAnsi="Times New Roman"/>
        <w:color w:val="auto"/>
        <w:sz w:val="28"/>
      </w:rPr>
      <w:fldChar w:fldCharType="end"/>
    </w:r>
    <w:r>
      <w:rPr>
        <w:rStyle w:val="8"/>
        <w:rFonts w:ascii="Times New Roman" w:hAnsi="Times New Roman"/>
        <w:color w:val="auto"/>
        <w:sz w:val="28"/>
      </w:rPr>
      <w:t xml:space="preserve">  —</w:t>
    </w:r>
    <w:r>
      <w:rPr>
        <w:rStyle w:val="8"/>
        <w:rFonts w:ascii="Times New Roman" w:hAnsi="Times New Roman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1F77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link w:val="7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paragraph" w:customStyle="1" w:styleId="7">
    <w:name w:val="Char3"/>
    <w:basedOn w:val="1"/>
    <w:link w:val="6"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uiPriority w:val="0"/>
  </w:style>
  <w:style w:type="character" w:customStyle="1" w:styleId="9">
    <w:name w:val="page number"/>
    <w:basedOn w:val="6"/>
    <w:uiPriority w:val="0"/>
  </w:style>
  <w:style w:type="paragraph" w:customStyle="1" w:styleId="10">
    <w:name w:val="正文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1">
    <w:name w:val="页脚 New New New New New New"/>
    <w:basedOn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正文 New New New New New New New"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paragraph" w:customStyle="1" w:styleId="13">
    <w:name w:val="页脚 New"/>
    <w:basedOn w:val="14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4">
    <w:name w:val="正文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5">
    <w:name w:val="页脚 New New New New New New New"/>
    <w:basedOn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正文 New New New New New New New New"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paragraph" w:customStyle="1" w:styleId="17">
    <w:name w:val="正文文本 2 New"/>
    <w:basedOn w:val="18"/>
    <w:uiPriority w:val="0"/>
    <w:pPr>
      <w:jc w:val="center"/>
    </w:pPr>
    <w:rPr>
      <w:rFonts w:ascii="宋体" w:hAnsi="宋体"/>
      <w:sz w:val="70"/>
    </w:rPr>
  </w:style>
  <w:style w:type="paragraph" w:customStyle="1" w:styleId="18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9">
    <w:name w:val="Normal (Web)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0">
    <w:name w:val="正文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1">
    <w:name w:val="正文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22">
    <w:name w:val="正文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3">
    <w:name w:val="页脚 New New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4">
    <w:name w:val="p0"/>
    <w:basedOn w:val="22"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customStyle="1" w:styleId="25">
    <w:name w:val="页脚 New New New New"/>
    <w:basedOn w:val="22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6">
    <w:name w:val="页脚 New New New"/>
    <w:basedOn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7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customStyle="1" w:styleId="28">
    <w:name w:val="页脚 New New"/>
    <w:basedOn w:val="2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9">
    <w:name w:val="页眉 New"/>
    <w:basedOn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0">
    <w:name w:val="正文 New New New New New New New New New"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paragraph" w:customStyle="1" w:styleId="31">
    <w:name w:val="目录 1 New"/>
    <w:basedOn w:val="32"/>
    <w:next w:val="32"/>
    <w:uiPriority w:val="0"/>
    <w:pPr>
      <w:snapToGrid w:val="0"/>
      <w:spacing w:line="640" w:lineRule="exact"/>
      <w:ind w:firstLine="705" w:firstLineChars="0"/>
    </w:pPr>
    <w:rPr>
      <w:rFonts w:ascii="仿宋_GB2312" w:hAnsi="Calibri" w:eastAsia="方正仿宋简体" w:cs="Times New Roman"/>
      <w:color w:val="000000"/>
      <w:sz w:val="36"/>
      <w:szCs w:val="36"/>
    </w:rPr>
  </w:style>
  <w:style w:type="paragraph" w:customStyle="1" w:styleId="32">
    <w:name w:val="正文 New New New New New New New New New New"/>
    <w:next w:val="31"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paragraph" w:customStyle="1" w:styleId="33">
    <w:name w:val="页脚 New New New New New New New New"/>
    <w:basedOn w:val="3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4">
    <w:name w:val="页脚 New New New New New New New New New"/>
    <w:basedOn w:val="3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333</Words>
  <Characters>1901</Characters>
  <Lines>15</Lines>
  <Paragraphs>4</Paragraphs>
  <TotalTime>1</TotalTime>
  <ScaleCrop>false</ScaleCrop>
  <LinksUpToDate>false</LinksUpToDate>
  <CharactersWithSpaces>2230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2018-05-28T11:01:00Z</dcterms:created>
  <dc:creator>Administrator</dc:creator>
  <cp:lastModifiedBy>独身仙子</cp:lastModifiedBy>
  <cp:lastPrinted>2024-10-18T16:51:34Z</cp:lastPrinted>
  <dcterms:modified xsi:type="dcterms:W3CDTF">2024-10-21T14:47:43Z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6A9C6B37B338495492C87EFB87DE0942</vt:lpwstr>
  </property>
</Properties>
</file>