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D6D1F">
      <w:pPr>
        <w:spacing w:line="560" w:lineRule="exact"/>
        <w:rPr>
          <w:rFonts w:eastAsia="华文中宋"/>
          <w:w w:val="52"/>
          <w:sz w:val="80"/>
        </w:rPr>
      </w:pPr>
      <w:r>
        <w:rPr>
          <w:rFonts w:eastAsia="华文中宋"/>
          <w:sz w:val="80"/>
          <w:lang/>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-301625</wp:posOffset>
                </wp:positionV>
                <wp:extent cx="2000250" cy="396240"/>
                <wp:effectExtent l="0" t="0" r="0" b="0"/>
                <wp:wrapNone/>
                <wp:docPr id="1" name="文本框 171"/>
                <wp:cNvGraphicFramePr/>
                <a:graphic xmlns:a="http://schemas.openxmlformats.org/drawingml/2006/main">
                  <a:graphicData uri="http://schemas.microsoft.com/office/word/2010/wordprocessingShape">
                    <wps:wsp>
                      <wps:cNvSpPr txBox="1"/>
                      <wps:spPr>
                        <a:xfrm>
                          <a:off x="0" y="0"/>
                          <a:ext cx="2000250" cy="396240"/>
                        </a:xfrm>
                        <a:prstGeom prst="rect">
                          <a:avLst/>
                        </a:prstGeom>
                        <a:noFill/>
                        <a:ln>
                          <a:noFill/>
                        </a:ln>
                      </wps:spPr>
                      <wps:txbx>
                        <w:txbxContent>
                          <w:p w14:paraId="11EBCF4A">
                            <w:pPr>
                              <w:rPr>
                                <w:rFonts w:hint="eastAsia" w:eastAsia="黑体"/>
                                <w:sz w:val="32"/>
                                <w:szCs w:val="32"/>
                              </w:rPr>
                            </w:pPr>
                            <w:r>
                              <w:rPr>
                                <w:rFonts w:eastAsia="黑体"/>
                                <w:sz w:val="32"/>
                                <w:szCs w:val="32"/>
                              </w:rPr>
                              <w:t>ZCDR-201</w:t>
                            </w:r>
                            <w:r>
                              <w:rPr>
                                <w:rFonts w:hint="eastAsia" w:eastAsia="黑体"/>
                                <w:sz w:val="32"/>
                                <w:szCs w:val="32"/>
                              </w:rPr>
                              <w:t>6</w:t>
                            </w:r>
                            <w:r>
                              <w:rPr>
                                <w:rFonts w:eastAsia="黑体"/>
                                <w:sz w:val="32"/>
                                <w:szCs w:val="32"/>
                              </w:rPr>
                              <w:t>-002000</w:t>
                            </w:r>
                            <w:r>
                              <w:rPr>
                                <w:rFonts w:hint="eastAsia" w:eastAsia="黑体"/>
                                <w:sz w:val="32"/>
                                <w:szCs w:val="32"/>
                              </w:rPr>
                              <w:t>2</w:t>
                            </w:r>
                          </w:p>
                        </w:txbxContent>
                      </wps:txbx>
                      <wps:bodyPr wrap="square" upright="1"/>
                    </wps:wsp>
                  </a:graphicData>
                </a:graphic>
              </wp:anchor>
            </w:drawing>
          </mc:Choice>
          <mc:Fallback>
            <w:pict>
              <v:shape id="文本框 171" o:spid="_x0000_s1026" o:spt="202" type="#_x0000_t202" style="position:absolute;left:0pt;margin-left:-0.05pt;margin-top:-23.75pt;height:31.2pt;width:157.5pt;z-index:251659264;mso-width-relative:page;mso-height-relative:page;" filled="f" stroked="f" coordsize="21600,21600" o:gfxdata="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M/0HVAAAACAEAAA8AAAAAAAAAAQAgAAAAIgAAAGRycy9kb3ducmV2LnhtbFBLAQIUABQAAAAI&#10;AIdO4kBUidJWtwEAAF4DAAAOAAAAAAAAAAEAIAAAACQBAABkcnMvZTJvRG9jLnhtbFBLBQYAAAAA&#10;BgAGAFkBAABNBQAAAAA=&#10;">
                <v:fill on="f" focussize="0,0"/>
                <v:stroke on="f"/>
                <v:imagedata o:title=""/>
                <o:lock v:ext="edit" aspectratio="f"/>
                <v:textbox>
                  <w:txbxContent>
                    <w:p w14:paraId="11EBCF4A">
                      <w:pPr>
                        <w:rPr>
                          <w:rFonts w:hint="eastAsia" w:eastAsia="黑体"/>
                          <w:sz w:val="32"/>
                          <w:szCs w:val="32"/>
                        </w:rPr>
                      </w:pPr>
                      <w:r>
                        <w:rPr>
                          <w:rFonts w:eastAsia="黑体"/>
                          <w:sz w:val="32"/>
                          <w:szCs w:val="32"/>
                        </w:rPr>
                        <w:t>ZCDR-201</w:t>
                      </w:r>
                      <w:r>
                        <w:rPr>
                          <w:rFonts w:hint="eastAsia" w:eastAsia="黑体"/>
                          <w:sz w:val="32"/>
                          <w:szCs w:val="32"/>
                        </w:rPr>
                        <w:t>6</w:t>
                      </w:r>
                      <w:r>
                        <w:rPr>
                          <w:rFonts w:eastAsia="黑体"/>
                          <w:sz w:val="32"/>
                          <w:szCs w:val="32"/>
                        </w:rPr>
                        <w:t>-002000</w:t>
                      </w:r>
                      <w:r>
                        <w:rPr>
                          <w:rFonts w:hint="eastAsia" w:eastAsia="黑体"/>
                          <w:sz w:val="32"/>
                          <w:szCs w:val="32"/>
                        </w:rPr>
                        <w:t>2</w:t>
                      </w:r>
                    </w:p>
                  </w:txbxContent>
                </v:textbox>
              </v:shape>
            </w:pict>
          </mc:Fallback>
        </mc:AlternateContent>
      </w:r>
    </w:p>
    <w:p w14:paraId="51BF03A8">
      <w:pPr>
        <w:rPr>
          <w:rFonts w:eastAsia="华文中宋"/>
          <w:sz w:val="32"/>
        </w:rPr>
      </w:pPr>
    </w:p>
    <w:p w14:paraId="70B12B30">
      <w:pPr>
        <w:pStyle w:val="17"/>
        <w:spacing w:line="600" w:lineRule="exact"/>
        <w:ind w:firstLine="608" w:firstLineChars="200"/>
        <w:jc w:val="both"/>
        <w:rPr>
          <w:rFonts w:ascii="Times New Roman" w:hAnsi="Times New Roman" w:eastAsia="仿宋_GB2312"/>
          <w:spacing w:val="-8"/>
          <w:sz w:val="32"/>
        </w:rPr>
      </w:pPr>
    </w:p>
    <w:p w14:paraId="21A64191">
      <w:pPr>
        <w:spacing w:line="700" w:lineRule="exact"/>
        <w:jc w:val="center"/>
        <w:rPr>
          <w:rFonts w:eastAsia="方正小标宋简体"/>
          <w:sz w:val="44"/>
          <w:szCs w:val="44"/>
        </w:rPr>
      </w:pPr>
      <w:r>
        <w:rPr>
          <w:rFonts w:eastAsia="方正小标宋简体"/>
          <w:sz w:val="44"/>
          <w:szCs w:val="44"/>
        </w:rPr>
        <w:t>周村区人民政府办公室</w:t>
      </w:r>
    </w:p>
    <w:p w14:paraId="003180C6">
      <w:pPr>
        <w:spacing w:line="700" w:lineRule="exact"/>
        <w:jc w:val="center"/>
        <w:rPr>
          <w:rFonts w:eastAsia="方正小标宋简体"/>
          <w:sz w:val="44"/>
          <w:szCs w:val="44"/>
        </w:rPr>
      </w:pPr>
      <w:r>
        <w:rPr>
          <w:rFonts w:eastAsia="方正小标宋简体"/>
          <w:sz w:val="44"/>
          <w:szCs w:val="44"/>
        </w:rPr>
        <w:t>关于印发周村区露天烧烤、餐饮大排档</w:t>
      </w:r>
    </w:p>
    <w:p w14:paraId="024F18D3">
      <w:pPr>
        <w:spacing w:line="700" w:lineRule="exact"/>
        <w:jc w:val="center"/>
        <w:rPr>
          <w:rFonts w:hint="eastAsia" w:eastAsia="方正小标宋简体"/>
          <w:sz w:val="44"/>
          <w:szCs w:val="44"/>
        </w:rPr>
      </w:pPr>
      <w:r>
        <w:rPr>
          <w:rFonts w:eastAsia="方正小标宋简体"/>
          <w:sz w:val="44"/>
          <w:szCs w:val="44"/>
        </w:rPr>
        <w:t>集中整治工作实施方案的通知</w:t>
      </w:r>
    </w:p>
    <w:p w14:paraId="3CD49F16">
      <w:pPr>
        <w:spacing w:line="600" w:lineRule="exact"/>
        <w:jc w:val="center"/>
        <w:rPr>
          <w:rFonts w:eastAsia="仿宋_GB2312"/>
          <w:sz w:val="32"/>
        </w:rPr>
      </w:pPr>
      <w:r>
        <w:rPr>
          <w:rFonts w:eastAsia="仿宋_GB2312"/>
          <w:sz w:val="32"/>
        </w:rPr>
        <w:t>周政办字〔2016〕</w:t>
      </w:r>
      <w:r>
        <w:rPr>
          <w:rFonts w:hint="eastAsia" w:eastAsia="仿宋_GB2312"/>
          <w:sz w:val="32"/>
        </w:rPr>
        <w:t>20</w:t>
      </w:r>
      <w:r>
        <w:rPr>
          <w:rFonts w:eastAsia="仿宋_GB2312"/>
          <w:sz w:val="32"/>
        </w:rPr>
        <w:t>号</w:t>
      </w:r>
    </w:p>
    <w:p w14:paraId="7E359D7A">
      <w:pPr>
        <w:tabs>
          <w:tab w:val="left" w:pos="9240"/>
          <w:tab w:val="left" w:pos="10080"/>
          <w:tab w:val="left" w:pos="12180"/>
        </w:tabs>
        <w:spacing w:line="580" w:lineRule="exact"/>
        <w:ind w:firstLine="640" w:firstLineChars="200"/>
        <w:rPr>
          <w:rFonts w:eastAsia="仿宋_GB2312"/>
          <w:bCs/>
          <w:snapToGrid w:val="0"/>
          <w:kern w:val="0"/>
          <w:sz w:val="32"/>
          <w:szCs w:val="32"/>
        </w:rPr>
      </w:pPr>
      <w:bookmarkStart w:id="0" w:name="_GoBack"/>
      <w:bookmarkEnd w:id="0"/>
    </w:p>
    <w:p w14:paraId="20E79175">
      <w:pPr>
        <w:spacing w:line="580" w:lineRule="exact"/>
        <w:jc w:val="left"/>
        <w:rPr>
          <w:rFonts w:eastAsia="仿宋_GB2312"/>
          <w:sz w:val="32"/>
          <w:szCs w:val="44"/>
        </w:rPr>
      </w:pPr>
      <w:r>
        <w:rPr>
          <w:rFonts w:eastAsia="仿宋_GB2312"/>
          <w:sz w:val="32"/>
          <w:szCs w:val="44"/>
        </w:rPr>
        <w:t>各镇政府、街道办事处，周村经济开发区管委会，区政府有关部门，有关单位：</w:t>
      </w:r>
    </w:p>
    <w:p w14:paraId="6C2AF7EF">
      <w:pPr>
        <w:tabs>
          <w:tab w:val="left" w:pos="9240"/>
          <w:tab w:val="left" w:pos="10080"/>
          <w:tab w:val="left" w:pos="12180"/>
        </w:tabs>
        <w:spacing w:line="580" w:lineRule="exact"/>
        <w:ind w:firstLine="640" w:firstLineChars="200"/>
        <w:rPr>
          <w:rFonts w:eastAsia="仿宋_GB2312"/>
          <w:bCs/>
          <w:snapToGrid w:val="0"/>
          <w:kern w:val="0"/>
          <w:sz w:val="32"/>
          <w:szCs w:val="32"/>
        </w:rPr>
      </w:pPr>
      <w:r>
        <w:rPr>
          <w:rFonts w:eastAsia="仿宋_GB2312"/>
          <w:sz w:val="32"/>
          <w:szCs w:val="44"/>
        </w:rPr>
        <w:t>《周村区露天烧烤、餐饮大排档集中整治工作实施方案》已经区第十七届人民政府第37次常务会议研究同意，现印发给你们，请认真组织实施。</w:t>
      </w:r>
    </w:p>
    <w:p w14:paraId="0A2D2482">
      <w:pPr>
        <w:tabs>
          <w:tab w:val="left" w:pos="9240"/>
          <w:tab w:val="left" w:pos="10080"/>
          <w:tab w:val="left" w:pos="12180"/>
        </w:tabs>
        <w:spacing w:line="840" w:lineRule="exact"/>
        <w:ind w:firstLine="640" w:firstLineChars="200"/>
        <w:rPr>
          <w:rFonts w:eastAsia="仿宋_GB2312"/>
          <w:sz w:val="32"/>
          <w:szCs w:val="32"/>
        </w:rPr>
      </w:pPr>
    </w:p>
    <w:p w14:paraId="68F5DCB2">
      <w:pPr>
        <w:tabs>
          <w:tab w:val="left" w:pos="9240"/>
          <w:tab w:val="left" w:pos="10080"/>
          <w:tab w:val="left" w:pos="12180"/>
        </w:tabs>
        <w:spacing w:line="560" w:lineRule="exact"/>
        <w:ind w:right="823" w:rightChars="392" w:firstLine="640" w:firstLineChars="200"/>
        <w:jc w:val="right"/>
        <w:rPr>
          <w:rFonts w:eastAsia="仿宋_GB2312"/>
          <w:sz w:val="32"/>
          <w:szCs w:val="32"/>
        </w:rPr>
      </w:pPr>
      <w:r>
        <w:rPr>
          <w:rFonts w:eastAsia="仿宋_GB2312"/>
          <w:sz w:val="32"/>
          <w:szCs w:val="32"/>
        </w:rPr>
        <w:t>周村区人民政府办公室</w:t>
      </w:r>
    </w:p>
    <w:p w14:paraId="09581635">
      <w:pPr>
        <w:tabs>
          <w:tab w:val="left" w:pos="7727"/>
          <w:tab w:val="left" w:pos="7770"/>
        </w:tabs>
        <w:spacing w:line="560" w:lineRule="exact"/>
        <w:ind w:right="1178" w:rightChars="561" w:firstLine="640" w:firstLineChars="200"/>
        <w:jc w:val="right"/>
        <w:rPr>
          <w:rFonts w:hint="eastAsia" w:eastAsia="仿宋_GB2312"/>
          <w:sz w:val="32"/>
          <w:szCs w:val="32"/>
        </w:rPr>
      </w:pPr>
      <w:r>
        <w:rPr>
          <w:rFonts w:eastAsia="仿宋_GB2312"/>
          <w:sz w:val="32"/>
          <w:szCs w:val="32"/>
        </w:rPr>
        <w:t>2016年</w:t>
      </w:r>
      <w:r>
        <w:rPr>
          <w:rFonts w:hint="eastAsia" w:eastAsia="仿宋_GB2312"/>
          <w:sz w:val="32"/>
          <w:szCs w:val="32"/>
        </w:rPr>
        <w:t>4</w:t>
      </w:r>
      <w:r>
        <w:rPr>
          <w:rFonts w:eastAsia="仿宋_GB2312"/>
          <w:sz w:val="32"/>
          <w:szCs w:val="32"/>
        </w:rPr>
        <w:t>月</w:t>
      </w:r>
      <w:r>
        <w:rPr>
          <w:rFonts w:hint="eastAsia" w:eastAsia="仿宋_GB2312"/>
          <w:sz w:val="32"/>
          <w:szCs w:val="32"/>
        </w:rPr>
        <w:t>14</w:t>
      </w:r>
      <w:r>
        <w:rPr>
          <w:rFonts w:eastAsia="仿宋_GB2312"/>
          <w:sz w:val="32"/>
          <w:szCs w:val="32"/>
        </w:rPr>
        <w:t>日</w:t>
      </w:r>
    </w:p>
    <w:p w14:paraId="300BD754">
      <w:pPr>
        <w:tabs>
          <w:tab w:val="left" w:pos="7727"/>
          <w:tab w:val="left" w:pos="7770"/>
        </w:tabs>
        <w:spacing w:line="560" w:lineRule="exact"/>
        <w:ind w:right="1178" w:rightChars="561" w:firstLine="640" w:firstLineChars="200"/>
        <w:jc w:val="right"/>
        <w:rPr>
          <w:rFonts w:hint="eastAsia" w:eastAsia="仿宋_GB2312"/>
          <w:sz w:val="32"/>
          <w:szCs w:val="32"/>
        </w:rPr>
      </w:pPr>
    </w:p>
    <w:p w14:paraId="48911300">
      <w:pPr>
        <w:spacing w:line="700" w:lineRule="exact"/>
        <w:jc w:val="center"/>
        <w:rPr>
          <w:rFonts w:eastAsia="方正小标宋简体"/>
          <w:sz w:val="44"/>
          <w:szCs w:val="44"/>
        </w:rPr>
      </w:pPr>
      <w:r>
        <w:rPr>
          <w:rFonts w:eastAsia="方正小标宋简体"/>
          <w:sz w:val="44"/>
          <w:szCs w:val="44"/>
        </w:rPr>
        <w:t>周村区露天烧烤、餐饮大排档</w:t>
      </w:r>
    </w:p>
    <w:p w14:paraId="093500F7">
      <w:pPr>
        <w:spacing w:line="700" w:lineRule="exact"/>
        <w:jc w:val="center"/>
        <w:rPr>
          <w:rFonts w:eastAsia="方正小标宋简体"/>
          <w:sz w:val="44"/>
          <w:szCs w:val="44"/>
        </w:rPr>
      </w:pPr>
      <w:r>
        <w:rPr>
          <w:rFonts w:eastAsia="方正小标宋简体"/>
          <w:sz w:val="44"/>
          <w:szCs w:val="44"/>
        </w:rPr>
        <w:t>集中整治工作实施方案</w:t>
      </w:r>
    </w:p>
    <w:p w14:paraId="56B1AA31">
      <w:pPr>
        <w:spacing w:line="580" w:lineRule="exact"/>
        <w:ind w:firstLine="200" w:firstLineChars="200"/>
        <w:rPr>
          <w:rFonts w:eastAsia="仿宋_GB2312"/>
          <w:sz w:val="10"/>
          <w:szCs w:val="10"/>
        </w:rPr>
      </w:pPr>
    </w:p>
    <w:p w14:paraId="05D53FE0">
      <w:pPr>
        <w:spacing w:line="580" w:lineRule="exact"/>
        <w:ind w:firstLine="640" w:firstLineChars="200"/>
        <w:rPr>
          <w:rFonts w:eastAsia="仿宋_GB2312"/>
          <w:sz w:val="32"/>
          <w:szCs w:val="32"/>
        </w:rPr>
      </w:pPr>
      <w:r>
        <w:rPr>
          <w:rFonts w:eastAsia="仿宋_GB2312"/>
          <w:sz w:val="32"/>
          <w:szCs w:val="32"/>
        </w:rPr>
        <w:t>为有效遏制露天烧烤、餐饮大排档占道经营、油烟噪音扰民等行为，进一步改善空气环境质量，维护良好社会公共秩序，提升城市形象，制订以下实施方案。</w:t>
      </w:r>
    </w:p>
    <w:p w14:paraId="401B3D42">
      <w:pPr>
        <w:spacing w:line="580" w:lineRule="exact"/>
        <w:ind w:firstLine="640" w:firstLineChars="200"/>
        <w:rPr>
          <w:rFonts w:eastAsia="黑体"/>
          <w:color w:val="000000"/>
          <w:sz w:val="32"/>
          <w:szCs w:val="32"/>
          <w:shd w:val="clear" w:color="auto" w:fill="FFFFFF"/>
        </w:rPr>
      </w:pPr>
      <w:r>
        <w:rPr>
          <w:rFonts w:hAnsi="黑体" w:eastAsia="黑体"/>
          <w:color w:val="000000"/>
          <w:sz w:val="32"/>
          <w:szCs w:val="32"/>
          <w:shd w:val="clear" w:color="auto" w:fill="FFFFFF"/>
        </w:rPr>
        <w:t>一、整治原则、目标</w:t>
      </w:r>
    </w:p>
    <w:p w14:paraId="380714AA">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依据《大气污染防治法》、《治安处罚法》、《山东省城镇容貌和环境卫生管理办法》等法律法规，坚持“统一领导、属地为主、部门联动、疏堵结合”的原则，对占用城市道路、公共部位及重点区域的露天烧烤、餐饮大排档经营行为进行集中整治，全面推广无烟烧烤设备，有效改善环境质量，营造文明整洁的居住环境，提高我区城市管理水平。</w:t>
      </w:r>
    </w:p>
    <w:p w14:paraId="5D0AF873">
      <w:pPr>
        <w:spacing w:line="580" w:lineRule="exact"/>
        <w:ind w:firstLine="640" w:firstLineChars="200"/>
        <w:rPr>
          <w:rFonts w:hAnsi="黑体" w:eastAsia="黑体"/>
          <w:color w:val="000000"/>
          <w:sz w:val="32"/>
          <w:szCs w:val="32"/>
          <w:shd w:val="clear" w:color="auto" w:fill="FFFFFF"/>
        </w:rPr>
      </w:pPr>
      <w:r>
        <w:rPr>
          <w:rFonts w:hint="eastAsia" w:hAnsi="黑体" w:eastAsia="黑体"/>
          <w:color w:val="000000"/>
          <w:sz w:val="32"/>
          <w:szCs w:val="32"/>
          <w:shd w:val="clear" w:color="auto" w:fill="FFFFFF"/>
        </w:rPr>
        <w:t>二、</w:t>
      </w:r>
      <w:r>
        <w:rPr>
          <w:rFonts w:hAnsi="黑体" w:eastAsia="黑体"/>
          <w:color w:val="000000"/>
          <w:sz w:val="32"/>
          <w:szCs w:val="32"/>
          <w:shd w:val="clear" w:color="auto" w:fill="FFFFFF"/>
        </w:rPr>
        <w:t>整治范围</w:t>
      </w:r>
    </w:p>
    <w:p w14:paraId="549C6DE0">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东至昼翔路、西至西外环、南至庆淄路、北至恒星路，并在此基础上各向外延伸100米；职业学院、三金集团环境空气质量监测点位周围3公里范围。</w:t>
      </w:r>
    </w:p>
    <w:p w14:paraId="64FA06F6">
      <w:pPr>
        <w:spacing w:line="580" w:lineRule="exact"/>
        <w:ind w:firstLine="640" w:firstLineChars="200"/>
        <w:rPr>
          <w:rFonts w:hint="eastAsia" w:hAnsi="黑体" w:eastAsia="黑体"/>
          <w:color w:val="000000"/>
          <w:sz w:val="32"/>
          <w:szCs w:val="32"/>
          <w:shd w:val="clear" w:color="auto" w:fill="FFFFFF"/>
        </w:rPr>
      </w:pPr>
      <w:r>
        <w:rPr>
          <w:rFonts w:hAnsi="黑体" w:eastAsia="黑体"/>
          <w:color w:val="000000"/>
          <w:sz w:val="32"/>
          <w:szCs w:val="32"/>
          <w:shd w:val="clear" w:color="auto" w:fill="FFFFFF"/>
        </w:rPr>
        <w:t>三、整治标准</w:t>
      </w:r>
    </w:p>
    <w:p w14:paraId="50900178">
      <w:pPr>
        <w:spacing w:line="580" w:lineRule="exact"/>
        <w:ind w:firstLine="640" w:firstLineChars="200"/>
        <w:rPr>
          <w:rFonts w:hint="eastAsia" w:eastAsia="仿宋_GB2312"/>
          <w:color w:val="000000"/>
          <w:sz w:val="32"/>
          <w:szCs w:val="32"/>
          <w:shd w:val="clear" w:color="auto" w:fill="FFFFFF"/>
        </w:rPr>
      </w:pPr>
      <w:r>
        <w:rPr>
          <w:rFonts w:hint="eastAsia" w:eastAsia="仿宋_GB2312"/>
          <w:color w:val="000000"/>
          <w:sz w:val="32"/>
          <w:szCs w:val="32"/>
          <w:shd w:val="clear" w:color="auto" w:fill="FFFFFF"/>
        </w:rPr>
        <w:t>（一）</w:t>
      </w:r>
      <w:r>
        <w:rPr>
          <w:rFonts w:eastAsia="仿宋_GB2312"/>
          <w:color w:val="000000"/>
          <w:sz w:val="32"/>
          <w:szCs w:val="32"/>
          <w:shd w:val="clear" w:color="auto" w:fill="FFFFFF"/>
        </w:rPr>
        <w:t>无固定经营场所或无照经营、随意占用城市公共空间的露天烧烤、餐饮大排档一律取缔。</w:t>
      </w:r>
    </w:p>
    <w:p w14:paraId="740250D9">
      <w:pPr>
        <w:spacing w:line="58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（二）</w:t>
      </w:r>
      <w:r>
        <w:rPr>
          <w:rFonts w:eastAsia="仿宋_GB2312"/>
          <w:color w:val="000000"/>
          <w:sz w:val="32"/>
          <w:szCs w:val="32"/>
          <w:shd w:val="clear" w:color="auto" w:fill="FFFFFF"/>
        </w:rPr>
        <w:t>烧烤、餐饮大排档经营业户须遵守“进店、进场、进院”三进管理要求，对未使用符合标准无烟烧烤</w:t>
      </w:r>
      <w:r>
        <w:rPr>
          <w:rFonts w:hint="eastAsia" w:eastAsia="仿宋_GB2312"/>
          <w:color w:val="000000"/>
          <w:sz w:val="32"/>
          <w:szCs w:val="32"/>
          <w:shd w:val="clear" w:color="auto" w:fill="FFFFFF"/>
        </w:rPr>
        <w:t>设备</w:t>
      </w:r>
      <w:r>
        <w:rPr>
          <w:rFonts w:eastAsia="仿宋_GB2312"/>
          <w:color w:val="000000"/>
          <w:sz w:val="32"/>
          <w:szCs w:val="32"/>
          <w:shd w:val="clear" w:color="auto" w:fill="FFFFFF"/>
        </w:rPr>
        <w:t>或存在油烟噪音污染的经营场所依法予以取缔。</w:t>
      </w:r>
    </w:p>
    <w:p w14:paraId="11097C74">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（三）任何经营场所严禁私自搭建棚亭、摆放各类落地灯箱广告等；严禁挪用、破坏市政和环卫设施,不得占用或损坏园林绿地；严禁向城市道路排水设施倾倒餐饮垃圾、污物。</w:t>
      </w:r>
    </w:p>
    <w:p w14:paraId="1D0EACF7">
      <w:pPr>
        <w:spacing w:line="580" w:lineRule="exact"/>
        <w:ind w:firstLine="640" w:firstLineChars="200"/>
        <w:rPr>
          <w:rFonts w:eastAsia="仿宋_GB2312"/>
          <w:sz w:val="32"/>
          <w:szCs w:val="32"/>
        </w:rPr>
      </w:pPr>
      <w:r>
        <w:rPr>
          <w:rFonts w:eastAsia="仿宋_GB2312"/>
          <w:sz w:val="32"/>
          <w:szCs w:val="32"/>
        </w:rPr>
        <w:t>（四）所有经营业户需执行“门前三包”，自备垃圾收集容器，及时清理垃圾，不乱到污水，不随意堆放经营物品。</w:t>
      </w:r>
    </w:p>
    <w:p w14:paraId="2F6BE72F">
      <w:pPr>
        <w:spacing w:line="580" w:lineRule="exact"/>
        <w:ind w:firstLine="640" w:firstLineChars="200"/>
        <w:rPr>
          <w:rFonts w:eastAsia="仿宋_GB2312"/>
          <w:sz w:val="32"/>
          <w:szCs w:val="32"/>
        </w:rPr>
      </w:pPr>
      <w:r>
        <w:rPr>
          <w:rFonts w:eastAsia="仿宋_GB2312"/>
          <w:sz w:val="32"/>
          <w:szCs w:val="32"/>
        </w:rPr>
        <w:t>（五）所销售的食品必须符合有关食品安全法律法规要求。</w:t>
      </w:r>
    </w:p>
    <w:p w14:paraId="495E37DA">
      <w:pPr>
        <w:spacing w:line="580" w:lineRule="exact"/>
        <w:ind w:firstLine="640" w:firstLineChars="200"/>
        <w:rPr>
          <w:rFonts w:hAnsi="黑体" w:eastAsia="黑体"/>
          <w:color w:val="000000"/>
          <w:sz w:val="32"/>
          <w:szCs w:val="32"/>
          <w:shd w:val="clear" w:color="auto" w:fill="FFFFFF"/>
        </w:rPr>
      </w:pPr>
      <w:r>
        <w:rPr>
          <w:rFonts w:hAnsi="黑体" w:eastAsia="黑体"/>
          <w:color w:val="000000"/>
          <w:sz w:val="32"/>
          <w:szCs w:val="32"/>
          <w:shd w:val="clear" w:color="auto" w:fill="FFFFFF"/>
        </w:rPr>
        <w:t>四、整治步骤及措施</w:t>
      </w:r>
    </w:p>
    <w:p w14:paraId="7C00F61C">
      <w:pPr>
        <w:spacing w:line="58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（一）前期准备阶段（4月15日—5月14日）。</w:t>
      </w:r>
      <w:r>
        <w:rPr>
          <w:rFonts w:eastAsia="仿宋_GB2312"/>
          <w:color w:val="000000"/>
          <w:sz w:val="32"/>
          <w:szCs w:val="32"/>
          <w:shd w:val="clear" w:color="auto" w:fill="FFFFFF"/>
        </w:rPr>
        <w:t>区城市管理和行政执法局和有关镇、街道对各管辖范围内露天烧烤、餐饮大排档经营情况进行摸底调查，填写“露天烧烤防治基本情况统计表”建立整治台账。利用电视、报纸、网络等各类媒体，对推广无烟烧烤</w:t>
      </w:r>
      <w:r>
        <w:rPr>
          <w:rFonts w:hint="eastAsia" w:eastAsia="仿宋_GB2312"/>
          <w:color w:val="000000"/>
          <w:sz w:val="32"/>
          <w:szCs w:val="32"/>
          <w:shd w:val="clear" w:color="auto" w:fill="FFFFFF"/>
        </w:rPr>
        <w:t>设备</w:t>
      </w:r>
      <w:r>
        <w:rPr>
          <w:rFonts w:eastAsia="仿宋_GB2312"/>
          <w:color w:val="000000"/>
          <w:sz w:val="32"/>
          <w:szCs w:val="32"/>
          <w:shd w:val="clear" w:color="auto" w:fill="FFFFFF"/>
        </w:rPr>
        <w:t>及露天烧烤整治活动进行广泛宣传。</w:t>
      </w:r>
    </w:p>
    <w:p w14:paraId="5936B7D0">
      <w:pPr>
        <w:spacing w:line="58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（二）限期整改阶段（5月</w:t>
      </w:r>
      <w:r>
        <w:rPr>
          <w:rFonts w:hint="eastAsia" w:eastAsia="楷体_GB2312"/>
          <w:color w:val="000000"/>
          <w:sz w:val="32"/>
          <w:szCs w:val="32"/>
          <w:shd w:val="clear" w:color="auto" w:fill="FFFFFF"/>
        </w:rPr>
        <w:t>15</w:t>
      </w:r>
      <w:r>
        <w:rPr>
          <w:rFonts w:eastAsia="楷体_GB2312"/>
          <w:color w:val="000000"/>
          <w:sz w:val="32"/>
          <w:szCs w:val="32"/>
          <w:shd w:val="clear" w:color="auto" w:fill="FFFFFF"/>
        </w:rPr>
        <w:t>日—6月5日）。</w:t>
      </w:r>
      <w:r>
        <w:rPr>
          <w:rFonts w:eastAsia="仿宋_GB2312"/>
          <w:color w:val="000000"/>
          <w:sz w:val="32"/>
          <w:szCs w:val="32"/>
          <w:shd w:val="clear" w:color="auto" w:fill="FFFFFF"/>
        </w:rPr>
        <w:t>区城市管理和行政执法局及有关镇、街道加大日常监管力度，对不符合经营标准的烧烤、餐饮大排档经营业户下达限期整改通知书，督促经营业户在规定时限内更换油烟净化设施炉具（即无烟烧烤设备），确保按照整改要求限期整改到位。</w:t>
      </w:r>
    </w:p>
    <w:p w14:paraId="5CF94EE4">
      <w:pPr>
        <w:spacing w:line="58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（三）集中整治阶段（6月6日—6月22日）。</w:t>
      </w:r>
      <w:r>
        <w:rPr>
          <w:rFonts w:eastAsia="仿宋_GB2312"/>
          <w:color w:val="000000"/>
          <w:sz w:val="32"/>
          <w:szCs w:val="32"/>
          <w:shd w:val="clear" w:color="auto" w:fill="FFFFFF"/>
        </w:rPr>
        <w:t>区城市管理和行政执法局牵头，对露天烧烤、餐饮大排档经营业户整改情况进行检查，对整改不到位的，限期整改到位，对拒不整改的坚决予以取缔。</w:t>
      </w:r>
    </w:p>
    <w:p w14:paraId="1B9C9FD3">
      <w:pPr>
        <w:spacing w:line="58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（四）巩固提高阶段（6月23日—12月31日）。</w:t>
      </w:r>
      <w:r>
        <w:rPr>
          <w:rFonts w:eastAsia="仿宋_GB2312"/>
          <w:color w:val="000000"/>
          <w:sz w:val="32"/>
          <w:szCs w:val="32"/>
          <w:shd w:val="clear" w:color="auto" w:fill="FFFFFF"/>
        </w:rPr>
        <w:t>对露天烧烤、餐饮大排档整治情况和无烟烧烤</w:t>
      </w:r>
      <w:r>
        <w:rPr>
          <w:rFonts w:hint="eastAsia" w:eastAsia="仿宋_GB2312"/>
          <w:color w:val="000000"/>
          <w:sz w:val="32"/>
          <w:szCs w:val="32"/>
          <w:shd w:val="clear" w:color="auto" w:fill="FFFFFF"/>
        </w:rPr>
        <w:t>设备</w:t>
      </w:r>
      <w:r>
        <w:rPr>
          <w:rFonts w:eastAsia="仿宋_GB2312"/>
          <w:color w:val="000000"/>
          <w:sz w:val="32"/>
          <w:szCs w:val="32"/>
          <w:shd w:val="clear" w:color="auto" w:fill="FFFFFF"/>
        </w:rPr>
        <w:t>推广情况进行检查验收，建立长效管理机制，巩固提高整治成果。</w:t>
      </w:r>
    </w:p>
    <w:p w14:paraId="25E9BF87">
      <w:pPr>
        <w:spacing w:line="580" w:lineRule="exact"/>
        <w:ind w:firstLine="640" w:firstLineChars="200"/>
        <w:rPr>
          <w:rFonts w:hAnsi="黑体" w:eastAsia="黑体"/>
          <w:color w:val="000000"/>
          <w:sz w:val="32"/>
          <w:szCs w:val="32"/>
          <w:shd w:val="clear" w:color="auto" w:fill="FFFFFF"/>
        </w:rPr>
      </w:pPr>
      <w:r>
        <w:rPr>
          <w:rFonts w:hAnsi="黑体" w:eastAsia="黑体"/>
          <w:color w:val="000000"/>
          <w:sz w:val="32"/>
          <w:szCs w:val="32"/>
          <w:shd w:val="clear" w:color="auto" w:fill="FFFFFF"/>
        </w:rPr>
        <w:t>五、责任分工</w:t>
      </w:r>
    </w:p>
    <w:p w14:paraId="0D001E0C">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（一）区城市管理和行政执法局牵头负责全区露天烧烤、餐饮大排档集中整治及无烟烧烤设备推广工作的组织协调。负责管辖区内露天烧烤、餐饮大排档规范整治工作，负责无烟烧烤</w:t>
      </w:r>
      <w:r>
        <w:rPr>
          <w:rFonts w:hint="eastAsia" w:eastAsia="仿宋_GB2312"/>
          <w:color w:val="000000"/>
          <w:sz w:val="32"/>
          <w:szCs w:val="32"/>
          <w:shd w:val="clear" w:color="auto" w:fill="FFFFFF"/>
        </w:rPr>
        <w:t>设备</w:t>
      </w:r>
      <w:r>
        <w:rPr>
          <w:rFonts w:eastAsia="仿宋_GB2312"/>
          <w:color w:val="000000"/>
          <w:sz w:val="32"/>
          <w:szCs w:val="32"/>
          <w:shd w:val="clear" w:color="auto" w:fill="FFFFFF"/>
        </w:rPr>
        <w:t>推广使用、协议书和承诺书签订的指导工作。</w:t>
      </w:r>
    </w:p>
    <w:p w14:paraId="7D2EB5D2">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（二）有关镇、街道负责辖区内，区城市管理和行政执法局管辖范围外的露天烧烤、餐饮大排档规范整治工作，负责无烟烧烤</w:t>
      </w:r>
      <w:r>
        <w:rPr>
          <w:rFonts w:hint="eastAsia" w:eastAsia="仿宋_GB2312"/>
          <w:color w:val="000000"/>
          <w:sz w:val="32"/>
          <w:szCs w:val="32"/>
          <w:shd w:val="clear" w:color="auto" w:fill="FFFFFF"/>
        </w:rPr>
        <w:t>设备</w:t>
      </w:r>
      <w:r>
        <w:rPr>
          <w:rFonts w:eastAsia="仿宋_GB2312"/>
          <w:color w:val="000000"/>
          <w:sz w:val="32"/>
          <w:szCs w:val="32"/>
          <w:shd w:val="clear" w:color="auto" w:fill="FFFFFF"/>
        </w:rPr>
        <w:t>推广使用、协议书和承诺书的签订工作。</w:t>
      </w:r>
    </w:p>
    <w:p w14:paraId="25077AE5">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（三）区工商分局负责对无营业执照的烧烤、餐饮大排档经营业户依法进行查处。</w:t>
      </w:r>
    </w:p>
    <w:p w14:paraId="2FEDDA3C">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（四）区食品药品监管局负责对烧烤、餐饮大排档经营业户所用食材、调味品、餐具等进行检查监督，对食品安全进行监管，对不合格产品依法进行查处。</w:t>
      </w:r>
    </w:p>
    <w:p w14:paraId="5046DADE">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（五）区环保分局负责烧烤、餐饮大排档油烟排放是否达标情况的检验检测。</w:t>
      </w:r>
    </w:p>
    <w:p w14:paraId="1311F21D">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（六）区住建局、区园林局、区环卫局负责查处擅自挪用、破坏市政和环卫设施，占用、破坏园林绿地等违法行为。</w:t>
      </w:r>
    </w:p>
    <w:p w14:paraId="131C6A42">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（七）周村交警大队负责对机动车违章停放等行为进行规范治理。</w:t>
      </w:r>
    </w:p>
    <w:p w14:paraId="494A197E">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（八）区公安分局负责保障执法人员人身安全，对阻碍依法履职或暴力抗法的行为，依法从严从重从快处理。</w:t>
      </w:r>
    </w:p>
    <w:p w14:paraId="5FF5A5F1">
      <w:pPr>
        <w:spacing w:line="580" w:lineRule="exact"/>
        <w:ind w:firstLine="640" w:firstLineChars="200"/>
        <w:rPr>
          <w:rFonts w:hAnsi="黑体" w:eastAsia="黑体"/>
          <w:color w:val="000000"/>
          <w:sz w:val="32"/>
          <w:szCs w:val="32"/>
          <w:shd w:val="clear" w:color="auto" w:fill="FFFFFF"/>
        </w:rPr>
      </w:pPr>
      <w:r>
        <w:rPr>
          <w:rFonts w:hAnsi="黑体" w:eastAsia="黑体"/>
          <w:color w:val="000000"/>
          <w:sz w:val="32"/>
          <w:szCs w:val="32"/>
          <w:shd w:val="clear" w:color="auto" w:fill="FFFFFF"/>
        </w:rPr>
        <w:t>六、补贴标准</w:t>
      </w:r>
    </w:p>
    <w:p w14:paraId="5C4F9969">
      <w:pPr>
        <w:spacing w:line="58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为全面推广使用无烟烧烤设备，区财政对新购买更换符合标准的油烟净化设施炉具（即无烟烧烤设备）的经营业户进行补贴，补贴范围仅限于城区范围内的经营业户。补贴标准如下：</w:t>
      </w:r>
    </w:p>
    <w:p w14:paraId="10FB85CA">
      <w:pPr>
        <w:spacing w:line="58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（一）</w:t>
      </w:r>
      <w:r>
        <w:rPr>
          <w:rFonts w:eastAsia="仿宋_GB2312"/>
          <w:color w:val="000000"/>
          <w:sz w:val="32"/>
          <w:szCs w:val="32"/>
          <w:shd w:val="clear" w:color="auto" w:fill="FFFFFF"/>
        </w:rPr>
        <w:t>2016年5月29日前更换油烟净化设施炉具（即无烟烧烤设备）且验收合格的，区财政补贴50%。</w:t>
      </w:r>
    </w:p>
    <w:p w14:paraId="007F42D9">
      <w:pPr>
        <w:spacing w:line="58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（二）</w:t>
      </w:r>
      <w:r>
        <w:rPr>
          <w:rFonts w:eastAsia="仿宋_GB2312"/>
          <w:color w:val="000000"/>
          <w:sz w:val="32"/>
          <w:szCs w:val="32"/>
          <w:shd w:val="clear" w:color="auto" w:fill="FFFFFF"/>
        </w:rPr>
        <w:t>2016年5月30日至6月5日更换油烟净化设施炉具（即无烟烧烤设备）且验收合格的，区财政补贴30%。</w:t>
      </w:r>
    </w:p>
    <w:p w14:paraId="0DBB7323">
      <w:pPr>
        <w:spacing w:line="58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（三）</w:t>
      </w:r>
      <w:r>
        <w:rPr>
          <w:rFonts w:eastAsia="仿宋_GB2312"/>
          <w:color w:val="000000"/>
          <w:sz w:val="32"/>
          <w:szCs w:val="32"/>
          <w:shd w:val="clear" w:color="auto" w:fill="FFFFFF"/>
        </w:rPr>
        <w:t>2016年6月5日以后更换的不再进行补贴。</w:t>
      </w:r>
    </w:p>
    <w:p w14:paraId="0591B451">
      <w:pPr>
        <w:spacing w:line="58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（四）</w:t>
      </w:r>
      <w:r>
        <w:rPr>
          <w:rFonts w:eastAsia="仿宋_GB2312"/>
          <w:color w:val="000000"/>
          <w:sz w:val="32"/>
          <w:szCs w:val="32"/>
          <w:shd w:val="clear" w:color="auto" w:fill="FFFFFF"/>
        </w:rPr>
        <w:t>补贴数量每户只限一台，更换日期及价格以购买发票为准。</w:t>
      </w:r>
    </w:p>
    <w:p w14:paraId="65CC4417">
      <w:pPr>
        <w:spacing w:line="580" w:lineRule="exact"/>
        <w:ind w:firstLine="640" w:firstLineChars="200"/>
        <w:rPr>
          <w:rFonts w:hAnsi="黑体" w:eastAsia="黑体"/>
          <w:color w:val="000000"/>
          <w:sz w:val="32"/>
          <w:szCs w:val="32"/>
          <w:shd w:val="clear" w:color="auto" w:fill="FFFFFF"/>
        </w:rPr>
      </w:pPr>
      <w:r>
        <w:rPr>
          <w:rFonts w:hAnsi="黑体" w:eastAsia="黑体"/>
          <w:color w:val="000000"/>
          <w:sz w:val="32"/>
          <w:szCs w:val="32"/>
          <w:shd w:val="clear" w:color="auto" w:fill="FFFFFF"/>
        </w:rPr>
        <w:t>七、工作要求</w:t>
      </w:r>
    </w:p>
    <w:p w14:paraId="6387621D">
      <w:pPr>
        <w:spacing w:line="58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（一）加强领导，健全机构。</w:t>
      </w:r>
      <w:r>
        <w:rPr>
          <w:rFonts w:eastAsia="仿宋_GB2312"/>
          <w:color w:val="000000"/>
          <w:sz w:val="32"/>
          <w:szCs w:val="32"/>
          <w:shd w:val="clear" w:color="auto" w:fill="FFFFFF"/>
        </w:rPr>
        <w:t>成立区露天烧烤、餐饮大排档集中整治领导小组。由区政府副区长王怀志担任组长，由区城市管理和行政执法局局长路国盛担任副组长，成员由公安、住建、环保、工商、城管执法、食药、园林、交警、相关镇（街道）分管负责人组成。领导小组办公室设在区城市管理和行政执法局，负责集中整治的组织协调、检查验收等工作。</w:t>
      </w:r>
    </w:p>
    <w:p w14:paraId="448856CF">
      <w:pPr>
        <w:spacing w:line="58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（二）广泛宣传，营造氛围。</w:t>
      </w:r>
      <w:r>
        <w:rPr>
          <w:rFonts w:eastAsia="仿宋_GB2312"/>
          <w:color w:val="000000"/>
          <w:sz w:val="32"/>
          <w:szCs w:val="32"/>
          <w:shd w:val="clear" w:color="auto" w:fill="FFFFFF"/>
        </w:rPr>
        <w:t>通过制作补贴政策及整治标准“明白纸”，登门入户进行宣传，进一步强化监管责任和整治责任的落实，广泛宣传整治工作的重要意义，推动整治工作顺利开展；组织新闻媒体对集中整治工作进行及时跟踪报道，从正反两方面进行宣传，营造强大的舆论攻势，形成良好的整治氛围。</w:t>
      </w:r>
    </w:p>
    <w:p w14:paraId="7D8D1631">
      <w:pPr>
        <w:tabs>
          <w:tab w:val="left" w:pos="7727"/>
          <w:tab w:val="left" w:pos="7770"/>
        </w:tabs>
        <w:spacing w:line="580" w:lineRule="exact"/>
        <w:ind w:firstLine="640" w:firstLineChars="200"/>
        <w:rPr>
          <w:rFonts w:eastAsia="仿宋_GB2312"/>
          <w:kern w:val="0"/>
          <w:sz w:val="32"/>
          <w:szCs w:val="32"/>
        </w:rPr>
      </w:pPr>
      <w:r>
        <w:rPr>
          <w:rFonts w:eastAsia="仿宋_GB2312"/>
          <w:color w:val="000000"/>
          <w:sz w:val="32"/>
          <w:szCs w:val="32"/>
          <w:shd w:val="clear" w:color="auto" w:fill="FFFFFF"/>
        </w:rPr>
        <w:t>本方案自2016年5月1</w:t>
      </w:r>
      <w:r>
        <w:rPr>
          <w:rFonts w:hint="eastAsia" w:eastAsia="仿宋_GB2312"/>
          <w:color w:val="000000"/>
          <w:sz w:val="32"/>
          <w:szCs w:val="32"/>
          <w:shd w:val="clear" w:color="auto" w:fill="FFFFFF"/>
        </w:rPr>
        <w:t>5</w:t>
      </w:r>
      <w:r>
        <w:rPr>
          <w:rFonts w:eastAsia="仿宋_GB2312"/>
          <w:color w:val="000000"/>
          <w:sz w:val="32"/>
          <w:szCs w:val="32"/>
          <w:shd w:val="clear" w:color="auto" w:fill="FFFFFF"/>
        </w:rPr>
        <w:t>日起实施，有效期至2016年12月31日。</w:t>
      </w:r>
    </w:p>
    <w:p w14:paraId="1348EEFF">
      <w:pPr>
        <w:tabs>
          <w:tab w:val="left" w:pos="7727"/>
          <w:tab w:val="left" w:pos="7770"/>
        </w:tabs>
        <w:spacing w:line="620" w:lineRule="exact"/>
        <w:ind w:firstLine="640" w:firstLineChars="200"/>
        <w:rPr>
          <w:rFonts w:hint="eastAsia" w:eastAsia="仿宋_GB2312"/>
          <w:kern w:val="0"/>
          <w:sz w:val="32"/>
          <w:szCs w:val="32"/>
        </w:rPr>
      </w:pPr>
    </w:p>
    <w:p w14:paraId="350FC8C4">
      <w:pPr>
        <w:tabs>
          <w:tab w:val="left" w:pos="7727"/>
          <w:tab w:val="left" w:pos="7770"/>
        </w:tabs>
        <w:spacing w:line="620" w:lineRule="exact"/>
        <w:ind w:firstLine="640" w:firstLineChars="200"/>
        <w:rPr>
          <w:rFonts w:hint="eastAsia" w:eastAsia="仿宋_GB2312"/>
          <w:kern w:val="0"/>
          <w:sz w:val="32"/>
          <w:szCs w:val="32"/>
        </w:rPr>
      </w:pPr>
    </w:p>
    <w:p w14:paraId="04EA2EBF">
      <w:pPr>
        <w:tabs>
          <w:tab w:val="left" w:pos="7727"/>
          <w:tab w:val="left" w:pos="7770"/>
        </w:tabs>
        <w:spacing w:line="620" w:lineRule="exact"/>
        <w:ind w:firstLine="640" w:firstLineChars="200"/>
        <w:rPr>
          <w:rFonts w:hint="eastAsia" w:eastAsia="仿宋_GB2312"/>
          <w:kern w:val="0"/>
          <w:sz w:val="32"/>
          <w:szCs w:val="32"/>
        </w:rPr>
      </w:pPr>
    </w:p>
    <w:p w14:paraId="192A0D31">
      <w:pPr>
        <w:tabs>
          <w:tab w:val="left" w:pos="7727"/>
          <w:tab w:val="left" w:pos="7770"/>
        </w:tabs>
        <w:spacing w:line="620" w:lineRule="exact"/>
        <w:ind w:firstLine="640" w:firstLineChars="200"/>
        <w:rPr>
          <w:rFonts w:hint="eastAsia" w:eastAsia="仿宋_GB2312"/>
          <w:kern w:val="0"/>
          <w:sz w:val="32"/>
          <w:szCs w:val="32"/>
        </w:rPr>
      </w:pPr>
    </w:p>
    <w:p w14:paraId="3321839D">
      <w:pPr>
        <w:tabs>
          <w:tab w:val="left" w:pos="7727"/>
          <w:tab w:val="left" w:pos="7770"/>
        </w:tabs>
        <w:spacing w:line="620" w:lineRule="exact"/>
        <w:ind w:firstLine="640" w:firstLineChars="200"/>
        <w:rPr>
          <w:rFonts w:hint="eastAsia" w:eastAsia="仿宋_GB2312"/>
          <w:kern w:val="0"/>
          <w:sz w:val="32"/>
          <w:szCs w:val="32"/>
        </w:rPr>
      </w:pPr>
    </w:p>
    <w:p w14:paraId="401D5A7C">
      <w:pPr>
        <w:tabs>
          <w:tab w:val="left" w:pos="7727"/>
          <w:tab w:val="left" w:pos="7770"/>
        </w:tabs>
        <w:spacing w:line="620" w:lineRule="exact"/>
        <w:ind w:firstLine="640" w:firstLineChars="200"/>
        <w:rPr>
          <w:rFonts w:hint="eastAsia" w:eastAsia="仿宋_GB2312"/>
          <w:kern w:val="0"/>
          <w:sz w:val="32"/>
          <w:szCs w:val="32"/>
        </w:rPr>
      </w:pPr>
    </w:p>
    <w:p w14:paraId="0D8029C5">
      <w:pPr>
        <w:tabs>
          <w:tab w:val="left" w:pos="7727"/>
          <w:tab w:val="left" w:pos="7770"/>
        </w:tabs>
        <w:spacing w:line="620" w:lineRule="exact"/>
        <w:ind w:firstLine="640" w:firstLineChars="200"/>
        <w:rPr>
          <w:rFonts w:hint="eastAsia" w:eastAsia="仿宋_GB2312"/>
          <w:kern w:val="0"/>
          <w:sz w:val="32"/>
          <w:szCs w:val="32"/>
        </w:rPr>
      </w:pPr>
    </w:p>
    <w:p w14:paraId="7154F689">
      <w:pPr>
        <w:tabs>
          <w:tab w:val="left" w:pos="7727"/>
          <w:tab w:val="left" w:pos="7770"/>
        </w:tabs>
        <w:spacing w:line="300" w:lineRule="exact"/>
        <w:ind w:right="1178" w:rightChars="561" w:firstLine="640" w:firstLineChars="200"/>
        <w:rPr>
          <w:rFonts w:hint="eastAsia" w:eastAsia="仿宋_GB2312"/>
          <w:sz w:val="32"/>
          <w:szCs w:val="32"/>
        </w:rPr>
      </w:pPr>
    </w:p>
    <w:p w14:paraId="65F22DD0">
      <w:pPr>
        <w:tabs>
          <w:tab w:val="left" w:pos="7727"/>
          <w:tab w:val="left" w:pos="7770"/>
        </w:tabs>
        <w:spacing w:line="300" w:lineRule="exact"/>
        <w:ind w:right="1178" w:rightChars="561" w:firstLine="640" w:firstLineChars="200"/>
        <w:rPr>
          <w:rFonts w:hint="eastAsia" w:eastAsia="仿宋_GB2312"/>
          <w:sz w:val="32"/>
          <w:szCs w:val="32"/>
        </w:rPr>
      </w:pPr>
    </w:p>
    <w:p w14:paraId="4DB3685D">
      <w:pPr>
        <w:tabs>
          <w:tab w:val="left" w:pos="7727"/>
          <w:tab w:val="left" w:pos="7770"/>
        </w:tabs>
        <w:spacing w:line="300" w:lineRule="exact"/>
        <w:ind w:right="1178" w:rightChars="561" w:firstLine="640" w:firstLineChars="200"/>
        <w:rPr>
          <w:rFonts w:hint="eastAsia" w:eastAsia="仿宋_GB2312"/>
          <w:sz w:val="32"/>
          <w:szCs w:val="32"/>
        </w:rPr>
      </w:pPr>
    </w:p>
    <w:p w14:paraId="6A061544">
      <w:pPr>
        <w:tabs>
          <w:tab w:val="left" w:pos="7727"/>
          <w:tab w:val="left" w:pos="7770"/>
        </w:tabs>
        <w:spacing w:line="300" w:lineRule="exact"/>
        <w:ind w:right="1178" w:rightChars="561" w:firstLine="640" w:firstLineChars="200"/>
        <w:rPr>
          <w:rFonts w:hint="eastAsia" w:eastAsia="仿宋_GB2312"/>
          <w:sz w:val="32"/>
          <w:szCs w:val="32"/>
        </w:rPr>
      </w:pPr>
    </w:p>
    <w:p w14:paraId="7F418F49">
      <w:pPr>
        <w:tabs>
          <w:tab w:val="left" w:pos="7727"/>
          <w:tab w:val="left" w:pos="7770"/>
        </w:tabs>
        <w:spacing w:line="300" w:lineRule="exact"/>
        <w:ind w:right="1178" w:rightChars="561" w:firstLine="640" w:firstLineChars="200"/>
        <w:rPr>
          <w:rFonts w:hint="eastAsia" w:eastAsia="仿宋_GB2312"/>
          <w:sz w:val="32"/>
          <w:szCs w:val="32"/>
        </w:rPr>
      </w:pPr>
    </w:p>
    <w:p w14:paraId="525FA4DB">
      <w:pPr>
        <w:tabs>
          <w:tab w:val="left" w:pos="7727"/>
          <w:tab w:val="left" w:pos="7770"/>
        </w:tabs>
        <w:spacing w:line="300" w:lineRule="exact"/>
        <w:ind w:right="1178" w:rightChars="561" w:firstLine="640" w:firstLineChars="200"/>
        <w:rPr>
          <w:rFonts w:hint="eastAsia" w:eastAsia="仿宋_GB2312"/>
          <w:sz w:val="32"/>
          <w:szCs w:val="32"/>
        </w:rPr>
      </w:pPr>
    </w:p>
    <w:p w14:paraId="7070C002">
      <w:pPr>
        <w:tabs>
          <w:tab w:val="left" w:pos="7727"/>
          <w:tab w:val="left" w:pos="7770"/>
        </w:tabs>
        <w:spacing w:line="300" w:lineRule="exact"/>
        <w:ind w:right="1178" w:rightChars="561" w:firstLine="640" w:firstLineChars="200"/>
        <w:rPr>
          <w:rFonts w:hint="eastAsia" w:eastAsia="仿宋_GB2312"/>
          <w:sz w:val="32"/>
          <w:szCs w:val="32"/>
        </w:rPr>
      </w:pPr>
    </w:p>
    <w:p w14:paraId="01A24CC6">
      <w:pPr>
        <w:tabs>
          <w:tab w:val="left" w:pos="7727"/>
          <w:tab w:val="left" w:pos="7770"/>
        </w:tabs>
        <w:spacing w:line="300" w:lineRule="exact"/>
        <w:ind w:right="1178" w:rightChars="561" w:firstLine="640" w:firstLineChars="200"/>
        <w:rPr>
          <w:rFonts w:hint="eastAsia" w:eastAsia="仿宋_GB2312"/>
          <w:sz w:val="32"/>
          <w:szCs w:val="32"/>
        </w:rPr>
      </w:pPr>
    </w:p>
    <w:p w14:paraId="220AD666">
      <w:pPr>
        <w:tabs>
          <w:tab w:val="left" w:pos="7727"/>
          <w:tab w:val="left" w:pos="7770"/>
        </w:tabs>
        <w:spacing w:line="300" w:lineRule="exact"/>
        <w:ind w:right="1178" w:rightChars="561" w:firstLine="640" w:firstLineChars="200"/>
        <w:rPr>
          <w:rFonts w:hint="eastAsia" w:eastAsia="仿宋_GB2312"/>
          <w:sz w:val="32"/>
          <w:szCs w:val="32"/>
        </w:rPr>
      </w:pPr>
    </w:p>
    <w:p w14:paraId="220862E1">
      <w:pPr>
        <w:tabs>
          <w:tab w:val="left" w:pos="7727"/>
          <w:tab w:val="left" w:pos="7770"/>
        </w:tabs>
        <w:spacing w:line="300" w:lineRule="exact"/>
        <w:ind w:right="1178" w:rightChars="561" w:firstLine="640" w:firstLineChars="200"/>
        <w:rPr>
          <w:rFonts w:hint="eastAsia" w:eastAsia="仿宋_GB2312"/>
          <w:sz w:val="32"/>
          <w:szCs w:val="32"/>
        </w:rPr>
      </w:pPr>
    </w:p>
    <w:p w14:paraId="5407FA32">
      <w:pPr>
        <w:tabs>
          <w:tab w:val="left" w:pos="7727"/>
          <w:tab w:val="left" w:pos="7770"/>
        </w:tabs>
        <w:spacing w:line="300" w:lineRule="exact"/>
        <w:ind w:right="1178" w:rightChars="561" w:firstLine="640" w:firstLineChars="200"/>
        <w:rPr>
          <w:rFonts w:hint="eastAsia" w:eastAsia="仿宋_GB2312"/>
          <w:sz w:val="32"/>
          <w:szCs w:val="32"/>
        </w:rPr>
      </w:pPr>
    </w:p>
    <w:p w14:paraId="136DE567">
      <w:pPr>
        <w:tabs>
          <w:tab w:val="left" w:pos="7727"/>
          <w:tab w:val="left" w:pos="7770"/>
        </w:tabs>
        <w:spacing w:line="240" w:lineRule="exact"/>
        <w:ind w:right="1178" w:rightChars="561" w:firstLine="640" w:firstLineChars="200"/>
        <w:rPr>
          <w:rFonts w:hint="eastAsia" w:eastAsia="仿宋_GB2312"/>
          <w:sz w:val="32"/>
          <w:szCs w:val="32"/>
        </w:rPr>
      </w:pPr>
    </w:p>
    <w:p w14:paraId="49BC47DD">
      <w:pPr>
        <w:tabs>
          <w:tab w:val="left" w:pos="7727"/>
          <w:tab w:val="left" w:pos="7770"/>
        </w:tabs>
        <w:spacing w:line="240" w:lineRule="exact"/>
        <w:ind w:right="1178" w:rightChars="561" w:firstLine="640" w:firstLineChars="200"/>
        <w:rPr>
          <w:rFonts w:eastAsia="仿宋_GB2312"/>
          <w:sz w:val="32"/>
          <w:szCs w:val="32"/>
        </w:rPr>
      </w:pPr>
    </w:p>
    <w:p w14:paraId="151530F2">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14:paraId="0AA22CB2">
      <w:pPr>
        <w:pStyle w:val="17"/>
        <w:spacing w:line="340" w:lineRule="exact"/>
        <w:ind w:left="1152" w:leftChars="127" w:hanging="885" w:hangingChars="299"/>
        <w:jc w:val="both"/>
        <w:rPr>
          <w:rFonts w:hint="eastAsia" w:ascii="Times New Roman" w:hAnsi="Times New Roman" w:eastAsia="仿宋_GB2312"/>
          <w:spacing w:val="-8"/>
          <w:sz w:val="28"/>
          <w:szCs w:val="28"/>
        </w:rPr>
      </w:pPr>
      <w:r>
        <w:rPr>
          <w:rFonts w:ascii="Times New Roman" w:hAnsi="Times New Roman" w:eastAsia="仿宋_GB2312"/>
          <w:spacing w:val="8"/>
          <w:sz w:val="28"/>
          <w:szCs w:val="28"/>
        </w:rPr>
        <w:t>抄送：</w:t>
      </w:r>
      <w:r>
        <w:rPr>
          <w:rFonts w:ascii="Times New Roman" w:hAnsi="Times New Roman" w:eastAsia="仿宋_GB2312"/>
          <w:spacing w:val="-8"/>
          <w:sz w:val="28"/>
          <w:szCs w:val="28"/>
        </w:rPr>
        <w:t>区委</w:t>
      </w:r>
      <w:r>
        <w:rPr>
          <w:rFonts w:hint="eastAsia" w:ascii="Times New Roman" w:hAnsi="Times New Roman" w:eastAsia="仿宋_GB2312"/>
          <w:spacing w:val="-8"/>
          <w:sz w:val="28"/>
          <w:szCs w:val="28"/>
        </w:rPr>
        <w:t>办</w:t>
      </w:r>
      <w:r>
        <w:rPr>
          <w:rFonts w:ascii="Times New Roman" w:hAnsi="Times New Roman" w:eastAsia="仿宋_GB2312"/>
          <w:spacing w:val="-8"/>
          <w:sz w:val="28"/>
          <w:szCs w:val="28"/>
        </w:rPr>
        <w:t>，区人大办，区政协办，</w:t>
      </w:r>
      <w:r>
        <w:rPr>
          <w:rFonts w:hint="eastAsia" w:ascii="Times New Roman" w:hAnsi="Times New Roman" w:eastAsia="仿宋_GB2312"/>
          <w:spacing w:val="-8"/>
          <w:sz w:val="28"/>
          <w:szCs w:val="28"/>
        </w:rPr>
        <w:t>区纪委办，</w:t>
      </w:r>
      <w:r>
        <w:rPr>
          <w:rFonts w:ascii="Times New Roman" w:hAnsi="Times New Roman" w:eastAsia="仿宋_GB2312"/>
          <w:spacing w:val="-8"/>
          <w:sz w:val="28"/>
          <w:szCs w:val="28"/>
        </w:rPr>
        <w:t>区人武部，区法院，</w:t>
      </w:r>
    </w:p>
    <w:p w14:paraId="36F8EB94">
      <w:pPr>
        <w:pStyle w:val="17"/>
        <w:spacing w:line="340" w:lineRule="exact"/>
        <w:ind w:left="1056" w:leftChars="127" w:hanging="789" w:hangingChars="299"/>
        <w:jc w:val="both"/>
        <w:rPr>
          <w:rFonts w:hint="eastAsia" w:ascii="Times New Roman" w:hAnsi="Times New Roman" w:eastAsia="仿宋_GB2312"/>
          <w:spacing w:val="8"/>
          <w:sz w:val="28"/>
          <w:szCs w:val="28"/>
        </w:rPr>
      </w:pPr>
      <w:r>
        <w:rPr>
          <w:rFonts w:hint="eastAsia" w:eastAsia="仿宋_GB2312"/>
          <w:spacing w:val="-8"/>
          <w:sz w:val="28"/>
          <w:szCs w:val="28"/>
        </w:rPr>
        <w:t xml:space="preserve">  </w:t>
      </w:r>
      <w:r>
        <w:rPr>
          <w:rFonts w:hint="eastAsia" w:eastAsia="仿宋_GB2312"/>
          <w:spacing w:val="-14"/>
          <w:sz w:val="28"/>
          <w:szCs w:val="28"/>
        </w:rPr>
        <w:t xml:space="preserve">  </w:t>
      </w:r>
      <w:r>
        <w:rPr>
          <w:rFonts w:hint="eastAsia" w:eastAsia="仿宋_GB2312"/>
          <w:spacing w:val="-16"/>
          <w:sz w:val="28"/>
          <w:szCs w:val="28"/>
        </w:rPr>
        <w:t xml:space="preserve">    </w:t>
      </w:r>
      <w:r>
        <w:rPr>
          <w:rFonts w:eastAsia="仿宋_GB2312"/>
          <w:spacing w:val="-8"/>
          <w:sz w:val="28"/>
          <w:szCs w:val="28"/>
        </w:rPr>
        <w:t>区检察院。</w:t>
      </w:r>
    </w:p>
    <w:p w14:paraId="5BCC13CC">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14:paraId="04BD1724">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2016年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14</w:t>
      </w:r>
      <w:r>
        <w:rPr>
          <w:rFonts w:ascii="Times New Roman" w:hAnsi="Times New Roman" w:eastAsia="仿宋_GB2312"/>
          <w:sz w:val="28"/>
          <w:szCs w:val="28"/>
        </w:rPr>
        <w:t>日印发</w:t>
      </w:r>
    </w:p>
    <w:p w14:paraId="002E6A4D">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41" w:right="1531" w:bottom="1701" w:left="1531" w:header="851" w:footer="1433"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ˎ̥">
    <w:altName w:val="Times New Roman"/>
    <w:panose1 w:val="020B0604020202020204"/>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CAB5">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14:paraId="2AF13EB0">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5E3D">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14:paraId="13D1FBFB">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1E40">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37F"/>
    <w:rsid w:val="00002582"/>
    <w:rsid w:val="000044DF"/>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EAB"/>
    <w:rsid w:val="000403AB"/>
    <w:rsid w:val="000418EE"/>
    <w:rsid w:val="00045CDE"/>
    <w:rsid w:val="00046EC4"/>
    <w:rsid w:val="00052915"/>
    <w:rsid w:val="0005319A"/>
    <w:rsid w:val="00054A13"/>
    <w:rsid w:val="00055D5E"/>
    <w:rsid w:val="00057778"/>
    <w:rsid w:val="0006046C"/>
    <w:rsid w:val="000609F9"/>
    <w:rsid w:val="00062853"/>
    <w:rsid w:val="00063B41"/>
    <w:rsid w:val="00065C59"/>
    <w:rsid w:val="00071EE9"/>
    <w:rsid w:val="00071FF8"/>
    <w:rsid w:val="00075B18"/>
    <w:rsid w:val="00082263"/>
    <w:rsid w:val="000824D9"/>
    <w:rsid w:val="0008332F"/>
    <w:rsid w:val="00083916"/>
    <w:rsid w:val="000878C6"/>
    <w:rsid w:val="00087C01"/>
    <w:rsid w:val="000905AA"/>
    <w:rsid w:val="00093D35"/>
    <w:rsid w:val="000A0D86"/>
    <w:rsid w:val="000A3A06"/>
    <w:rsid w:val="000A5E94"/>
    <w:rsid w:val="000A6A6F"/>
    <w:rsid w:val="000B4022"/>
    <w:rsid w:val="000B57AF"/>
    <w:rsid w:val="000B5D03"/>
    <w:rsid w:val="000B699C"/>
    <w:rsid w:val="000B7218"/>
    <w:rsid w:val="000B79E8"/>
    <w:rsid w:val="000C373C"/>
    <w:rsid w:val="000C3CD0"/>
    <w:rsid w:val="000C4AF5"/>
    <w:rsid w:val="000C6EF0"/>
    <w:rsid w:val="000C7FAD"/>
    <w:rsid w:val="000D1B0E"/>
    <w:rsid w:val="000D2043"/>
    <w:rsid w:val="000D3333"/>
    <w:rsid w:val="000D33A0"/>
    <w:rsid w:val="000D4D1A"/>
    <w:rsid w:val="000D51B8"/>
    <w:rsid w:val="000D567D"/>
    <w:rsid w:val="000D7442"/>
    <w:rsid w:val="000E143C"/>
    <w:rsid w:val="000E1B24"/>
    <w:rsid w:val="000E259B"/>
    <w:rsid w:val="000E5222"/>
    <w:rsid w:val="000F03F4"/>
    <w:rsid w:val="000F3E2E"/>
    <w:rsid w:val="000F3FB2"/>
    <w:rsid w:val="000F40E7"/>
    <w:rsid w:val="000F5F93"/>
    <w:rsid w:val="000F6D2F"/>
    <w:rsid w:val="00112045"/>
    <w:rsid w:val="00112C21"/>
    <w:rsid w:val="00112EC1"/>
    <w:rsid w:val="001132E6"/>
    <w:rsid w:val="001145A4"/>
    <w:rsid w:val="001158E5"/>
    <w:rsid w:val="001176A9"/>
    <w:rsid w:val="0012293C"/>
    <w:rsid w:val="00124B71"/>
    <w:rsid w:val="00130BEF"/>
    <w:rsid w:val="00131265"/>
    <w:rsid w:val="0013170A"/>
    <w:rsid w:val="00137CCD"/>
    <w:rsid w:val="00140919"/>
    <w:rsid w:val="0014386C"/>
    <w:rsid w:val="0014500F"/>
    <w:rsid w:val="0014526F"/>
    <w:rsid w:val="001503B6"/>
    <w:rsid w:val="0015314D"/>
    <w:rsid w:val="0015316B"/>
    <w:rsid w:val="0015760D"/>
    <w:rsid w:val="001603AA"/>
    <w:rsid w:val="00161B14"/>
    <w:rsid w:val="0017643D"/>
    <w:rsid w:val="00176C86"/>
    <w:rsid w:val="00176E5A"/>
    <w:rsid w:val="00187F8C"/>
    <w:rsid w:val="001922E6"/>
    <w:rsid w:val="00192C9A"/>
    <w:rsid w:val="00195E56"/>
    <w:rsid w:val="00197BC6"/>
    <w:rsid w:val="00197E2F"/>
    <w:rsid w:val="001A09DD"/>
    <w:rsid w:val="001A3685"/>
    <w:rsid w:val="001A6140"/>
    <w:rsid w:val="001A700D"/>
    <w:rsid w:val="001B0327"/>
    <w:rsid w:val="001B0AA5"/>
    <w:rsid w:val="001B1F5C"/>
    <w:rsid w:val="001B31EF"/>
    <w:rsid w:val="001B470F"/>
    <w:rsid w:val="001B60B5"/>
    <w:rsid w:val="001B614A"/>
    <w:rsid w:val="001B7D0A"/>
    <w:rsid w:val="001C15A4"/>
    <w:rsid w:val="001C5EB0"/>
    <w:rsid w:val="001C67E6"/>
    <w:rsid w:val="001C7DED"/>
    <w:rsid w:val="001D0386"/>
    <w:rsid w:val="001D2526"/>
    <w:rsid w:val="001D2E36"/>
    <w:rsid w:val="001D2EAD"/>
    <w:rsid w:val="001D4A67"/>
    <w:rsid w:val="001D62C6"/>
    <w:rsid w:val="001D6977"/>
    <w:rsid w:val="001D6C80"/>
    <w:rsid w:val="001D6F15"/>
    <w:rsid w:val="001E0449"/>
    <w:rsid w:val="001E507A"/>
    <w:rsid w:val="001E69FC"/>
    <w:rsid w:val="001F091C"/>
    <w:rsid w:val="001F186D"/>
    <w:rsid w:val="001F1B83"/>
    <w:rsid w:val="001F2057"/>
    <w:rsid w:val="001F2752"/>
    <w:rsid w:val="001F31D3"/>
    <w:rsid w:val="001F4624"/>
    <w:rsid w:val="00200045"/>
    <w:rsid w:val="00202F1C"/>
    <w:rsid w:val="00203696"/>
    <w:rsid w:val="00205F63"/>
    <w:rsid w:val="002071AD"/>
    <w:rsid w:val="002078A3"/>
    <w:rsid w:val="00211E51"/>
    <w:rsid w:val="00212F6D"/>
    <w:rsid w:val="00213D40"/>
    <w:rsid w:val="00216DD1"/>
    <w:rsid w:val="0021761B"/>
    <w:rsid w:val="0022474A"/>
    <w:rsid w:val="002338FA"/>
    <w:rsid w:val="00241170"/>
    <w:rsid w:val="00244053"/>
    <w:rsid w:val="002441FE"/>
    <w:rsid w:val="00245FDC"/>
    <w:rsid w:val="002469E9"/>
    <w:rsid w:val="00250717"/>
    <w:rsid w:val="0025116E"/>
    <w:rsid w:val="002519AC"/>
    <w:rsid w:val="00251AA5"/>
    <w:rsid w:val="00252608"/>
    <w:rsid w:val="00252977"/>
    <w:rsid w:val="00252D60"/>
    <w:rsid w:val="002544B7"/>
    <w:rsid w:val="00257339"/>
    <w:rsid w:val="002576EC"/>
    <w:rsid w:val="00257D5B"/>
    <w:rsid w:val="002619A5"/>
    <w:rsid w:val="00263BCB"/>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80513"/>
    <w:rsid w:val="0028160C"/>
    <w:rsid w:val="00281671"/>
    <w:rsid w:val="00292012"/>
    <w:rsid w:val="00292AB6"/>
    <w:rsid w:val="00294D1B"/>
    <w:rsid w:val="002A3128"/>
    <w:rsid w:val="002A336E"/>
    <w:rsid w:val="002A4CC3"/>
    <w:rsid w:val="002A52B4"/>
    <w:rsid w:val="002A5363"/>
    <w:rsid w:val="002A7E7A"/>
    <w:rsid w:val="002B08E1"/>
    <w:rsid w:val="002B0C9B"/>
    <w:rsid w:val="002B0F3B"/>
    <w:rsid w:val="002B4E63"/>
    <w:rsid w:val="002B5D1E"/>
    <w:rsid w:val="002C148C"/>
    <w:rsid w:val="002C262D"/>
    <w:rsid w:val="002C382E"/>
    <w:rsid w:val="002C404D"/>
    <w:rsid w:val="002C4E7E"/>
    <w:rsid w:val="002D051D"/>
    <w:rsid w:val="002D20A1"/>
    <w:rsid w:val="002D58A0"/>
    <w:rsid w:val="002D63DC"/>
    <w:rsid w:val="002D656B"/>
    <w:rsid w:val="002D6FCA"/>
    <w:rsid w:val="002D76B8"/>
    <w:rsid w:val="002E0BE0"/>
    <w:rsid w:val="002E3CE4"/>
    <w:rsid w:val="002E54B9"/>
    <w:rsid w:val="002F16D3"/>
    <w:rsid w:val="002F1A8E"/>
    <w:rsid w:val="002F326F"/>
    <w:rsid w:val="002F46BB"/>
    <w:rsid w:val="002F4B4D"/>
    <w:rsid w:val="002F5126"/>
    <w:rsid w:val="002F6014"/>
    <w:rsid w:val="002F75F2"/>
    <w:rsid w:val="002F7BE2"/>
    <w:rsid w:val="00301F0D"/>
    <w:rsid w:val="003020AF"/>
    <w:rsid w:val="003040B4"/>
    <w:rsid w:val="0030594C"/>
    <w:rsid w:val="00306598"/>
    <w:rsid w:val="00307961"/>
    <w:rsid w:val="00310422"/>
    <w:rsid w:val="003138AD"/>
    <w:rsid w:val="00313BE4"/>
    <w:rsid w:val="00313C34"/>
    <w:rsid w:val="003167A0"/>
    <w:rsid w:val="00320951"/>
    <w:rsid w:val="00320CC1"/>
    <w:rsid w:val="0032321D"/>
    <w:rsid w:val="00326663"/>
    <w:rsid w:val="00331384"/>
    <w:rsid w:val="00331F89"/>
    <w:rsid w:val="00333501"/>
    <w:rsid w:val="00334E88"/>
    <w:rsid w:val="00335E8E"/>
    <w:rsid w:val="00342224"/>
    <w:rsid w:val="00344731"/>
    <w:rsid w:val="00344A87"/>
    <w:rsid w:val="00345BCC"/>
    <w:rsid w:val="00346708"/>
    <w:rsid w:val="003473A7"/>
    <w:rsid w:val="00350A53"/>
    <w:rsid w:val="00351851"/>
    <w:rsid w:val="003556C3"/>
    <w:rsid w:val="00355A77"/>
    <w:rsid w:val="00357325"/>
    <w:rsid w:val="00362066"/>
    <w:rsid w:val="00362796"/>
    <w:rsid w:val="003642D0"/>
    <w:rsid w:val="0036571C"/>
    <w:rsid w:val="00365FC6"/>
    <w:rsid w:val="0036725D"/>
    <w:rsid w:val="00367B04"/>
    <w:rsid w:val="0037040A"/>
    <w:rsid w:val="00370424"/>
    <w:rsid w:val="0037106D"/>
    <w:rsid w:val="00372BF4"/>
    <w:rsid w:val="00373250"/>
    <w:rsid w:val="00374056"/>
    <w:rsid w:val="00376BD2"/>
    <w:rsid w:val="003773D5"/>
    <w:rsid w:val="003806B5"/>
    <w:rsid w:val="003824AC"/>
    <w:rsid w:val="003827C5"/>
    <w:rsid w:val="003871D6"/>
    <w:rsid w:val="00390943"/>
    <w:rsid w:val="00391386"/>
    <w:rsid w:val="00391EC2"/>
    <w:rsid w:val="00392228"/>
    <w:rsid w:val="00394583"/>
    <w:rsid w:val="003976F1"/>
    <w:rsid w:val="003A232B"/>
    <w:rsid w:val="003A57D3"/>
    <w:rsid w:val="003A7F78"/>
    <w:rsid w:val="003B1830"/>
    <w:rsid w:val="003B4B4F"/>
    <w:rsid w:val="003C3463"/>
    <w:rsid w:val="003C34B7"/>
    <w:rsid w:val="003C48BA"/>
    <w:rsid w:val="003C5293"/>
    <w:rsid w:val="003C530C"/>
    <w:rsid w:val="003C6B7D"/>
    <w:rsid w:val="003D2363"/>
    <w:rsid w:val="003D6E3F"/>
    <w:rsid w:val="003D761E"/>
    <w:rsid w:val="003E04C5"/>
    <w:rsid w:val="003E0649"/>
    <w:rsid w:val="003E06AC"/>
    <w:rsid w:val="003E1DB1"/>
    <w:rsid w:val="003E2A28"/>
    <w:rsid w:val="003E359F"/>
    <w:rsid w:val="003E3BF0"/>
    <w:rsid w:val="003E573D"/>
    <w:rsid w:val="003E58CF"/>
    <w:rsid w:val="003E5AEB"/>
    <w:rsid w:val="003E5ECB"/>
    <w:rsid w:val="003E6225"/>
    <w:rsid w:val="003E6F62"/>
    <w:rsid w:val="003F1C84"/>
    <w:rsid w:val="003F1EE2"/>
    <w:rsid w:val="003F1FF7"/>
    <w:rsid w:val="003F24A9"/>
    <w:rsid w:val="00403371"/>
    <w:rsid w:val="004046EA"/>
    <w:rsid w:val="004048EA"/>
    <w:rsid w:val="004119A3"/>
    <w:rsid w:val="00417F74"/>
    <w:rsid w:val="0042171F"/>
    <w:rsid w:val="00427DA7"/>
    <w:rsid w:val="004316A3"/>
    <w:rsid w:val="00432AAF"/>
    <w:rsid w:val="00432E3C"/>
    <w:rsid w:val="00434C90"/>
    <w:rsid w:val="00440F02"/>
    <w:rsid w:val="00441D76"/>
    <w:rsid w:val="004426C6"/>
    <w:rsid w:val="00443EB7"/>
    <w:rsid w:val="004517A1"/>
    <w:rsid w:val="00455406"/>
    <w:rsid w:val="00462FE4"/>
    <w:rsid w:val="00463E0A"/>
    <w:rsid w:val="00466D8D"/>
    <w:rsid w:val="00471F3C"/>
    <w:rsid w:val="0047415C"/>
    <w:rsid w:val="00474B0F"/>
    <w:rsid w:val="00484DC2"/>
    <w:rsid w:val="00485A79"/>
    <w:rsid w:val="004861DE"/>
    <w:rsid w:val="00490AEA"/>
    <w:rsid w:val="004921D0"/>
    <w:rsid w:val="0049323D"/>
    <w:rsid w:val="00495B2C"/>
    <w:rsid w:val="00496AA4"/>
    <w:rsid w:val="0049724F"/>
    <w:rsid w:val="004A021A"/>
    <w:rsid w:val="004A2163"/>
    <w:rsid w:val="004A3262"/>
    <w:rsid w:val="004A3DAE"/>
    <w:rsid w:val="004A52A8"/>
    <w:rsid w:val="004B3437"/>
    <w:rsid w:val="004B5E63"/>
    <w:rsid w:val="004B6CD4"/>
    <w:rsid w:val="004C1156"/>
    <w:rsid w:val="004C7AED"/>
    <w:rsid w:val="004D14CB"/>
    <w:rsid w:val="004D30D5"/>
    <w:rsid w:val="004D3840"/>
    <w:rsid w:val="004D3AC8"/>
    <w:rsid w:val="004D4D3A"/>
    <w:rsid w:val="004D64B7"/>
    <w:rsid w:val="004E0586"/>
    <w:rsid w:val="004E076C"/>
    <w:rsid w:val="004E1173"/>
    <w:rsid w:val="004E2006"/>
    <w:rsid w:val="004E41A0"/>
    <w:rsid w:val="004E6082"/>
    <w:rsid w:val="004E7101"/>
    <w:rsid w:val="004E7262"/>
    <w:rsid w:val="004E7FC2"/>
    <w:rsid w:val="004F0A6E"/>
    <w:rsid w:val="004F20A9"/>
    <w:rsid w:val="004F6527"/>
    <w:rsid w:val="004F76E2"/>
    <w:rsid w:val="00500274"/>
    <w:rsid w:val="005006E9"/>
    <w:rsid w:val="00500B0C"/>
    <w:rsid w:val="00507509"/>
    <w:rsid w:val="00507D86"/>
    <w:rsid w:val="00510018"/>
    <w:rsid w:val="0051052A"/>
    <w:rsid w:val="00512401"/>
    <w:rsid w:val="005128E7"/>
    <w:rsid w:val="00513535"/>
    <w:rsid w:val="0051406F"/>
    <w:rsid w:val="00514BB8"/>
    <w:rsid w:val="0051663D"/>
    <w:rsid w:val="00520F44"/>
    <w:rsid w:val="00521170"/>
    <w:rsid w:val="00521742"/>
    <w:rsid w:val="00522A44"/>
    <w:rsid w:val="005250FC"/>
    <w:rsid w:val="005302DF"/>
    <w:rsid w:val="00531A88"/>
    <w:rsid w:val="00531E9A"/>
    <w:rsid w:val="005328E6"/>
    <w:rsid w:val="0053368D"/>
    <w:rsid w:val="00534B38"/>
    <w:rsid w:val="00537E63"/>
    <w:rsid w:val="00540721"/>
    <w:rsid w:val="00541CB2"/>
    <w:rsid w:val="00543CBD"/>
    <w:rsid w:val="005440E2"/>
    <w:rsid w:val="00544235"/>
    <w:rsid w:val="00546002"/>
    <w:rsid w:val="005538C1"/>
    <w:rsid w:val="00554767"/>
    <w:rsid w:val="00556A20"/>
    <w:rsid w:val="00557409"/>
    <w:rsid w:val="00557585"/>
    <w:rsid w:val="00563855"/>
    <w:rsid w:val="00563B45"/>
    <w:rsid w:val="00564EC5"/>
    <w:rsid w:val="0057162C"/>
    <w:rsid w:val="005730A3"/>
    <w:rsid w:val="005738E1"/>
    <w:rsid w:val="00576D71"/>
    <w:rsid w:val="00577CF3"/>
    <w:rsid w:val="00580CCC"/>
    <w:rsid w:val="00581452"/>
    <w:rsid w:val="005814E2"/>
    <w:rsid w:val="005829C6"/>
    <w:rsid w:val="00584D67"/>
    <w:rsid w:val="00585C47"/>
    <w:rsid w:val="00592555"/>
    <w:rsid w:val="00593BA6"/>
    <w:rsid w:val="00594A47"/>
    <w:rsid w:val="005955AB"/>
    <w:rsid w:val="00595841"/>
    <w:rsid w:val="005A3756"/>
    <w:rsid w:val="005A4989"/>
    <w:rsid w:val="005B0832"/>
    <w:rsid w:val="005B1D2A"/>
    <w:rsid w:val="005B4B30"/>
    <w:rsid w:val="005C04BC"/>
    <w:rsid w:val="005C2177"/>
    <w:rsid w:val="005C7EE2"/>
    <w:rsid w:val="005D09A5"/>
    <w:rsid w:val="005D1C7D"/>
    <w:rsid w:val="005D2B3E"/>
    <w:rsid w:val="005D3A85"/>
    <w:rsid w:val="005D3BF4"/>
    <w:rsid w:val="005E06DC"/>
    <w:rsid w:val="005E0D8A"/>
    <w:rsid w:val="005E1413"/>
    <w:rsid w:val="005E25FE"/>
    <w:rsid w:val="005E418C"/>
    <w:rsid w:val="005E5791"/>
    <w:rsid w:val="005E6814"/>
    <w:rsid w:val="005F221D"/>
    <w:rsid w:val="005F3180"/>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46C3"/>
    <w:rsid w:val="006262D4"/>
    <w:rsid w:val="00626E1F"/>
    <w:rsid w:val="00634C10"/>
    <w:rsid w:val="00636652"/>
    <w:rsid w:val="006370F6"/>
    <w:rsid w:val="006378E7"/>
    <w:rsid w:val="00642F06"/>
    <w:rsid w:val="00644750"/>
    <w:rsid w:val="00644810"/>
    <w:rsid w:val="006459A7"/>
    <w:rsid w:val="0064657A"/>
    <w:rsid w:val="00647553"/>
    <w:rsid w:val="006510CE"/>
    <w:rsid w:val="006515FB"/>
    <w:rsid w:val="0066035A"/>
    <w:rsid w:val="00660C1F"/>
    <w:rsid w:val="00663C95"/>
    <w:rsid w:val="00665618"/>
    <w:rsid w:val="00666C1C"/>
    <w:rsid w:val="0067041C"/>
    <w:rsid w:val="00670FF1"/>
    <w:rsid w:val="00672A9F"/>
    <w:rsid w:val="00676DD7"/>
    <w:rsid w:val="0067703F"/>
    <w:rsid w:val="006777AB"/>
    <w:rsid w:val="00687BDB"/>
    <w:rsid w:val="00690A01"/>
    <w:rsid w:val="00696A97"/>
    <w:rsid w:val="00697A72"/>
    <w:rsid w:val="006A3648"/>
    <w:rsid w:val="006A3FDD"/>
    <w:rsid w:val="006A537D"/>
    <w:rsid w:val="006A617A"/>
    <w:rsid w:val="006A6834"/>
    <w:rsid w:val="006A6D74"/>
    <w:rsid w:val="006B0BD5"/>
    <w:rsid w:val="006B1FB5"/>
    <w:rsid w:val="006B49E7"/>
    <w:rsid w:val="006B67B5"/>
    <w:rsid w:val="006B687B"/>
    <w:rsid w:val="006B7C49"/>
    <w:rsid w:val="006C0845"/>
    <w:rsid w:val="006C2C44"/>
    <w:rsid w:val="006C3706"/>
    <w:rsid w:val="006C43B7"/>
    <w:rsid w:val="006C6EA8"/>
    <w:rsid w:val="006D23E4"/>
    <w:rsid w:val="006D2834"/>
    <w:rsid w:val="006D652B"/>
    <w:rsid w:val="006E1707"/>
    <w:rsid w:val="006E65DC"/>
    <w:rsid w:val="007033C5"/>
    <w:rsid w:val="007047B8"/>
    <w:rsid w:val="00705148"/>
    <w:rsid w:val="00706925"/>
    <w:rsid w:val="00706A32"/>
    <w:rsid w:val="00706B1D"/>
    <w:rsid w:val="00707FBC"/>
    <w:rsid w:val="007101CD"/>
    <w:rsid w:val="007111BB"/>
    <w:rsid w:val="007112E0"/>
    <w:rsid w:val="00711A40"/>
    <w:rsid w:val="00717430"/>
    <w:rsid w:val="0072098A"/>
    <w:rsid w:val="007209DE"/>
    <w:rsid w:val="007250E3"/>
    <w:rsid w:val="0072555D"/>
    <w:rsid w:val="0072579E"/>
    <w:rsid w:val="00726BBC"/>
    <w:rsid w:val="007275D8"/>
    <w:rsid w:val="00737450"/>
    <w:rsid w:val="00743619"/>
    <w:rsid w:val="00744170"/>
    <w:rsid w:val="007462F9"/>
    <w:rsid w:val="0074715E"/>
    <w:rsid w:val="00747EB0"/>
    <w:rsid w:val="0075488F"/>
    <w:rsid w:val="00767484"/>
    <w:rsid w:val="00771256"/>
    <w:rsid w:val="0077185E"/>
    <w:rsid w:val="00771BE5"/>
    <w:rsid w:val="00774420"/>
    <w:rsid w:val="00774DFD"/>
    <w:rsid w:val="0077695E"/>
    <w:rsid w:val="00777466"/>
    <w:rsid w:val="007801DE"/>
    <w:rsid w:val="0078337D"/>
    <w:rsid w:val="00784AF9"/>
    <w:rsid w:val="00785DBD"/>
    <w:rsid w:val="00787043"/>
    <w:rsid w:val="007870D8"/>
    <w:rsid w:val="00787B65"/>
    <w:rsid w:val="007906F3"/>
    <w:rsid w:val="00790C64"/>
    <w:rsid w:val="00791980"/>
    <w:rsid w:val="007924EE"/>
    <w:rsid w:val="00793F4F"/>
    <w:rsid w:val="00794038"/>
    <w:rsid w:val="00795339"/>
    <w:rsid w:val="007A131D"/>
    <w:rsid w:val="007A324F"/>
    <w:rsid w:val="007A64C4"/>
    <w:rsid w:val="007B0602"/>
    <w:rsid w:val="007B0642"/>
    <w:rsid w:val="007B0AB2"/>
    <w:rsid w:val="007B5518"/>
    <w:rsid w:val="007C06F4"/>
    <w:rsid w:val="007C194E"/>
    <w:rsid w:val="007C26D9"/>
    <w:rsid w:val="007C5E6A"/>
    <w:rsid w:val="007D1F13"/>
    <w:rsid w:val="007D2C14"/>
    <w:rsid w:val="007D2CC3"/>
    <w:rsid w:val="007D59F5"/>
    <w:rsid w:val="007E51DE"/>
    <w:rsid w:val="007E521A"/>
    <w:rsid w:val="007E70D6"/>
    <w:rsid w:val="007F2A6E"/>
    <w:rsid w:val="007F4B7C"/>
    <w:rsid w:val="007F66D9"/>
    <w:rsid w:val="00800679"/>
    <w:rsid w:val="008021B3"/>
    <w:rsid w:val="00804108"/>
    <w:rsid w:val="00805914"/>
    <w:rsid w:val="00805980"/>
    <w:rsid w:val="00805E31"/>
    <w:rsid w:val="00811F46"/>
    <w:rsid w:val="00812232"/>
    <w:rsid w:val="008124E0"/>
    <w:rsid w:val="00813A19"/>
    <w:rsid w:val="0081405B"/>
    <w:rsid w:val="0081532F"/>
    <w:rsid w:val="0081561E"/>
    <w:rsid w:val="0081648C"/>
    <w:rsid w:val="0081793F"/>
    <w:rsid w:val="00820FA0"/>
    <w:rsid w:val="008226C7"/>
    <w:rsid w:val="00831CD6"/>
    <w:rsid w:val="0083648F"/>
    <w:rsid w:val="00836B82"/>
    <w:rsid w:val="00840A48"/>
    <w:rsid w:val="008410B9"/>
    <w:rsid w:val="008428DE"/>
    <w:rsid w:val="00844BBE"/>
    <w:rsid w:val="00845018"/>
    <w:rsid w:val="0084687A"/>
    <w:rsid w:val="008476AE"/>
    <w:rsid w:val="00850030"/>
    <w:rsid w:val="00850207"/>
    <w:rsid w:val="00855057"/>
    <w:rsid w:val="00855DB1"/>
    <w:rsid w:val="00856B95"/>
    <w:rsid w:val="00857DBE"/>
    <w:rsid w:val="00860D3D"/>
    <w:rsid w:val="00863277"/>
    <w:rsid w:val="008669A0"/>
    <w:rsid w:val="008739C2"/>
    <w:rsid w:val="00875AEA"/>
    <w:rsid w:val="00875F40"/>
    <w:rsid w:val="0088052C"/>
    <w:rsid w:val="0089040B"/>
    <w:rsid w:val="00893530"/>
    <w:rsid w:val="0089702F"/>
    <w:rsid w:val="00897DE8"/>
    <w:rsid w:val="008A01EB"/>
    <w:rsid w:val="008A12DA"/>
    <w:rsid w:val="008A3936"/>
    <w:rsid w:val="008A55E1"/>
    <w:rsid w:val="008A5DF0"/>
    <w:rsid w:val="008A6442"/>
    <w:rsid w:val="008A6D5A"/>
    <w:rsid w:val="008B0592"/>
    <w:rsid w:val="008B08A8"/>
    <w:rsid w:val="008B43A0"/>
    <w:rsid w:val="008B4579"/>
    <w:rsid w:val="008B66E6"/>
    <w:rsid w:val="008B676D"/>
    <w:rsid w:val="008B739D"/>
    <w:rsid w:val="008C0488"/>
    <w:rsid w:val="008C3EE8"/>
    <w:rsid w:val="008C524D"/>
    <w:rsid w:val="008C7EEF"/>
    <w:rsid w:val="008D0113"/>
    <w:rsid w:val="008D13C4"/>
    <w:rsid w:val="008D3CC9"/>
    <w:rsid w:val="008D4B64"/>
    <w:rsid w:val="008E20FC"/>
    <w:rsid w:val="008E3329"/>
    <w:rsid w:val="008E369F"/>
    <w:rsid w:val="008E5308"/>
    <w:rsid w:val="008E5A7F"/>
    <w:rsid w:val="008E7A5E"/>
    <w:rsid w:val="008E7FAD"/>
    <w:rsid w:val="008F0925"/>
    <w:rsid w:val="008F3D71"/>
    <w:rsid w:val="008F753C"/>
    <w:rsid w:val="00900CCD"/>
    <w:rsid w:val="00902E66"/>
    <w:rsid w:val="00903983"/>
    <w:rsid w:val="00903CBE"/>
    <w:rsid w:val="00903FB8"/>
    <w:rsid w:val="00905FF3"/>
    <w:rsid w:val="0090732C"/>
    <w:rsid w:val="00910A9A"/>
    <w:rsid w:val="00913900"/>
    <w:rsid w:val="00920076"/>
    <w:rsid w:val="00920B95"/>
    <w:rsid w:val="0092174F"/>
    <w:rsid w:val="00925D76"/>
    <w:rsid w:val="00926346"/>
    <w:rsid w:val="00927BD8"/>
    <w:rsid w:val="0093028C"/>
    <w:rsid w:val="00933F28"/>
    <w:rsid w:val="009366B6"/>
    <w:rsid w:val="00941B62"/>
    <w:rsid w:val="00945095"/>
    <w:rsid w:val="00952440"/>
    <w:rsid w:val="00953CF0"/>
    <w:rsid w:val="00954350"/>
    <w:rsid w:val="00954408"/>
    <w:rsid w:val="00960B3E"/>
    <w:rsid w:val="00960EA1"/>
    <w:rsid w:val="00962DE8"/>
    <w:rsid w:val="00964EB5"/>
    <w:rsid w:val="0096541D"/>
    <w:rsid w:val="009731F9"/>
    <w:rsid w:val="00974AC8"/>
    <w:rsid w:val="00980AF3"/>
    <w:rsid w:val="0098462E"/>
    <w:rsid w:val="009854AD"/>
    <w:rsid w:val="00985AFF"/>
    <w:rsid w:val="00985B55"/>
    <w:rsid w:val="00990380"/>
    <w:rsid w:val="0099111A"/>
    <w:rsid w:val="00993A84"/>
    <w:rsid w:val="009A0272"/>
    <w:rsid w:val="009A0EE5"/>
    <w:rsid w:val="009A16B5"/>
    <w:rsid w:val="009A5B0F"/>
    <w:rsid w:val="009A7709"/>
    <w:rsid w:val="009A7F18"/>
    <w:rsid w:val="009B2AFC"/>
    <w:rsid w:val="009B35A3"/>
    <w:rsid w:val="009B43E0"/>
    <w:rsid w:val="009B4F06"/>
    <w:rsid w:val="009B5241"/>
    <w:rsid w:val="009B5DB6"/>
    <w:rsid w:val="009B6328"/>
    <w:rsid w:val="009B76A8"/>
    <w:rsid w:val="009C1484"/>
    <w:rsid w:val="009C65A0"/>
    <w:rsid w:val="009C77FB"/>
    <w:rsid w:val="009D1018"/>
    <w:rsid w:val="009D1C01"/>
    <w:rsid w:val="009D1CB0"/>
    <w:rsid w:val="009D2AFF"/>
    <w:rsid w:val="009D6FB0"/>
    <w:rsid w:val="009E3A43"/>
    <w:rsid w:val="009E56C3"/>
    <w:rsid w:val="009E5E97"/>
    <w:rsid w:val="009E6F45"/>
    <w:rsid w:val="009F107D"/>
    <w:rsid w:val="009F3649"/>
    <w:rsid w:val="009F4176"/>
    <w:rsid w:val="009F4452"/>
    <w:rsid w:val="009F5DC6"/>
    <w:rsid w:val="009F5EFB"/>
    <w:rsid w:val="009F7069"/>
    <w:rsid w:val="00A005D1"/>
    <w:rsid w:val="00A0500F"/>
    <w:rsid w:val="00A05090"/>
    <w:rsid w:val="00A052F4"/>
    <w:rsid w:val="00A074D2"/>
    <w:rsid w:val="00A10D91"/>
    <w:rsid w:val="00A13372"/>
    <w:rsid w:val="00A144BF"/>
    <w:rsid w:val="00A22BC2"/>
    <w:rsid w:val="00A25322"/>
    <w:rsid w:val="00A25E0B"/>
    <w:rsid w:val="00A35DD0"/>
    <w:rsid w:val="00A36850"/>
    <w:rsid w:val="00A368CD"/>
    <w:rsid w:val="00A416B9"/>
    <w:rsid w:val="00A44EDF"/>
    <w:rsid w:val="00A51DEE"/>
    <w:rsid w:val="00A528F6"/>
    <w:rsid w:val="00A52BDE"/>
    <w:rsid w:val="00A53284"/>
    <w:rsid w:val="00A535E5"/>
    <w:rsid w:val="00A55C9C"/>
    <w:rsid w:val="00A61C49"/>
    <w:rsid w:val="00A7030C"/>
    <w:rsid w:val="00A705D5"/>
    <w:rsid w:val="00A73C1A"/>
    <w:rsid w:val="00A753DA"/>
    <w:rsid w:val="00A801E5"/>
    <w:rsid w:val="00A80AE8"/>
    <w:rsid w:val="00A84CBE"/>
    <w:rsid w:val="00A85F23"/>
    <w:rsid w:val="00A90A5E"/>
    <w:rsid w:val="00A9104F"/>
    <w:rsid w:val="00A92A7F"/>
    <w:rsid w:val="00A93433"/>
    <w:rsid w:val="00AA03D8"/>
    <w:rsid w:val="00AA30A7"/>
    <w:rsid w:val="00AA4C0D"/>
    <w:rsid w:val="00AA54F0"/>
    <w:rsid w:val="00AA57B3"/>
    <w:rsid w:val="00AB2B2B"/>
    <w:rsid w:val="00AB44EA"/>
    <w:rsid w:val="00AB6FDE"/>
    <w:rsid w:val="00AC002E"/>
    <w:rsid w:val="00AC2F45"/>
    <w:rsid w:val="00AC4F29"/>
    <w:rsid w:val="00AC6194"/>
    <w:rsid w:val="00AC6B19"/>
    <w:rsid w:val="00AD1B1C"/>
    <w:rsid w:val="00AD3B73"/>
    <w:rsid w:val="00AD627A"/>
    <w:rsid w:val="00AE1C6B"/>
    <w:rsid w:val="00AE30D7"/>
    <w:rsid w:val="00AE4923"/>
    <w:rsid w:val="00AF0EAD"/>
    <w:rsid w:val="00AF2CF7"/>
    <w:rsid w:val="00AF3674"/>
    <w:rsid w:val="00AF4CD7"/>
    <w:rsid w:val="00AF5D64"/>
    <w:rsid w:val="00AF6838"/>
    <w:rsid w:val="00B003B4"/>
    <w:rsid w:val="00B0316B"/>
    <w:rsid w:val="00B037C0"/>
    <w:rsid w:val="00B039C6"/>
    <w:rsid w:val="00B06C76"/>
    <w:rsid w:val="00B1005D"/>
    <w:rsid w:val="00B13CCA"/>
    <w:rsid w:val="00B15EDA"/>
    <w:rsid w:val="00B1710E"/>
    <w:rsid w:val="00B21500"/>
    <w:rsid w:val="00B21D8C"/>
    <w:rsid w:val="00B23860"/>
    <w:rsid w:val="00B242E4"/>
    <w:rsid w:val="00B261FE"/>
    <w:rsid w:val="00B26824"/>
    <w:rsid w:val="00B27EAE"/>
    <w:rsid w:val="00B312C9"/>
    <w:rsid w:val="00B3231D"/>
    <w:rsid w:val="00B360CD"/>
    <w:rsid w:val="00B3776E"/>
    <w:rsid w:val="00B40491"/>
    <w:rsid w:val="00B41008"/>
    <w:rsid w:val="00B42D73"/>
    <w:rsid w:val="00B445EC"/>
    <w:rsid w:val="00B46E40"/>
    <w:rsid w:val="00B47A96"/>
    <w:rsid w:val="00B510A2"/>
    <w:rsid w:val="00B55CC6"/>
    <w:rsid w:val="00B61F76"/>
    <w:rsid w:val="00B6457A"/>
    <w:rsid w:val="00B6508F"/>
    <w:rsid w:val="00B70427"/>
    <w:rsid w:val="00B741D7"/>
    <w:rsid w:val="00B80A21"/>
    <w:rsid w:val="00B8288B"/>
    <w:rsid w:val="00B82D47"/>
    <w:rsid w:val="00B92BCF"/>
    <w:rsid w:val="00B94024"/>
    <w:rsid w:val="00B94232"/>
    <w:rsid w:val="00B9568E"/>
    <w:rsid w:val="00B9613E"/>
    <w:rsid w:val="00BA0A10"/>
    <w:rsid w:val="00BA1582"/>
    <w:rsid w:val="00BA33B2"/>
    <w:rsid w:val="00BA3A67"/>
    <w:rsid w:val="00BA3AAE"/>
    <w:rsid w:val="00BA4615"/>
    <w:rsid w:val="00BA6DE6"/>
    <w:rsid w:val="00BB4F9B"/>
    <w:rsid w:val="00BB6E6A"/>
    <w:rsid w:val="00BC2787"/>
    <w:rsid w:val="00BC39C9"/>
    <w:rsid w:val="00BC4B26"/>
    <w:rsid w:val="00BC542A"/>
    <w:rsid w:val="00BC5440"/>
    <w:rsid w:val="00BC5DCB"/>
    <w:rsid w:val="00BC6CE7"/>
    <w:rsid w:val="00BC6F73"/>
    <w:rsid w:val="00BD1A6D"/>
    <w:rsid w:val="00BD4206"/>
    <w:rsid w:val="00BD4F9A"/>
    <w:rsid w:val="00BD7F10"/>
    <w:rsid w:val="00BE213F"/>
    <w:rsid w:val="00BE63D3"/>
    <w:rsid w:val="00BE7ECE"/>
    <w:rsid w:val="00BF04C1"/>
    <w:rsid w:val="00C05BFE"/>
    <w:rsid w:val="00C0704E"/>
    <w:rsid w:val="00C10C81"/>
    <w:rsid w:val="00C154E3"/>
    <w:rsid w:val="00C20199"/>
    <w:rsid w:val="00C25E90"/>
    <w:rsid w:val="00C31FFC"/>
    <w:rsid w:val="00C33E3B"/>
    <w:rsid w:val="00C352FB"/>
    <w:rsid w:val="00C35543"/>
    <w:rsid w:val="00C36016"/>
    <w:rsid w:val="00C3601D"/>
    <w:rsid w:val="00C3780F"/>
    <w:rsid w:val="00C404DF"/>
    <w:rsid w:val="00C41295"/>
    <w:rsid w:val="00C42DB5"/>
    <w:rsid w:val="00C434A9"/>
    <w:rsid w:val="00C4447C"/>
    <w:rsid w:val="00C5544D"/>
    <w:rsid w:val="00C55AFB"/>
    <w:rsid w:val="00C56617"/>
    <w:rsid w:val="00C5747F"/>
    <w:rsid w:val="00C61130"/>
    <w:rsid w:val="00C62064"/>
    <w:rsid w:val="00C637C5"/>
    <w:rsid w:val="00C64BF9"/>
    <w:rsid w:val="00C650DB"/>
    <w:rsid w:val="00C6515D"/>
    <w:rsid w:val="00C65402"/>
    <w:rsid w:val="00C67F78"/>
    <w:rsid w:val="00C71606"/>
    <w:rsid w:val="00C73DBB"/>
    <w:rsid w:val="00C74437"/>
    <w:rsid w:val="00C7507E"/>
    <w:rsid w:val="00C80FFB"/>
    <w:rsid w:val="00C81DDC"/>
    <w:rsid w:val="00C84097"/>
    <w:rsid w:val="00C85C8E"/>
    <w:rsid w:val="00C86FB0"/>
    <w:rsid w:val="00C8770B"/>
    <w:rsid w:val="00C90EE1"/>
    <w:rsid w:val="00C93AC5"/>
    <w:rsid w:val="00C94583"/>
    <w:rsid w:val="00C95922"/>
    <w:rsid w:val="00C97CAB"/>
    <w:rsid w:val="00CA2139"/>
    <w:rsid w:val="00CA7783"/>
    <w:rsid w:val="00CA7F72"/>
    <w:rsid w:val="00CB00E6"/>
    <w:rsid w:val="00CB26B6"/>
    <w:rsid w:val="00CB31E2"/>
    <w:rsid w:val="00CB3F96"/>
    <w:rsid w:val="00CB5BB5"/>
    <w:rsid w:val="00CC10B7"/>
    <w:rsid w:val="00CC3396"/>
    <w:rsid w:val="00CC488A"/>
    <w:rsid w:val="00CC5DA1"/>
    <w:rsid w:val="00CC6B4C"/>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E1D"/>
    <w:rsid w:val="00D02AFA"/>
    <w:rsid w:val="00D02C74"/>
    <w:rsid w:val="00D04F4E"/>
    <w:rsid w:val="00D05F0D"/>
    <w:rsid w:val="00D07AA9"/>
    <w:rsid w:val="00D10636"/>
    <w:rsid w:val="00D10BE5"/>
    <w:rsid w:val="00D13E85"/>
    <w:rsid w:val="00D14D21"/>
    <w:rsid w:val="00D156E8"/>
    <w:rsid w:val="00D1703C"/>
    <w:rsid w:val="00D224FF"/>
    <w:rsid w:val="00D22A6E"/>
    <w:rsid w:val="00D241D4"/>
    <w:rsid w:val="00D30103"/>
    <w:rsid w:val="00D32C89"/>
    <w:rsid w:val="00D4163E"/>
    <w:rsid w:val="00D45973"/>
    <w:rsid w:val="00D46246"/>
    <w:rsid w:val="00D50842"/>
    <w:rsid w:val="00D50D01"/>
    <w:rsid w:val="00D52BC2"/>
    <w:rsid w:val="00D52C04"/>
    <w:rsid w:val="00D52DBE"/>
    <w:rsid w:val="00D53090"/>
    <w:rsid w:val="00D5386A"/>
    <w:rsid w:val="00D60416"/>
    <w:rsid w:val="00D614A2"/>
    <w:rsid w:val="00D628A5"/>
    <w:rsid w:val="00D63DE6"/>
    <w:rsid w:val="00D64982"/>
    <w:rsid w:val="00D652D3"/>
    <w:rsid w:val="00D706AB"/>
    <w:rsid w:val="00D7432D"/>
    <w:rsid w:val="00D75707"/>
    <w:rsid w:val="00D75986"/>
    <w:rsid w:val="00D85FDD"/>
    <w:rsid w:val="00D8657E"/>
    <w:rsid w:val="00D86C3B"/>
    <w:rsid w:val="00D8725B"/>
    <w:rsid w:val="00D8737C"/>
    <w:rsid w:val="00D950C7"/>
    <w:rsid w:val="00D9771A"/>
    <w:rsid w:val="00D97D8F"/>
    <w:rsid w:val="00DA1C2A"/>
    <w:rsid w:val="00DA20D3"/>
    <w:rsid w:val="00DA54D4"/>
    <w:rsid w:val="00DA5F56"/>
    <w:rsid w:val="00DA6DD6"/>
    <w:rsid w:val="00DB0E02"/>
    <w:rsid w:val="00DB15D9"/>
    <w:rsid w:val="00DB17ED"/>
    <w:rsid w:val="00DB24C2"/>
    <w:rsid w:val="00DC1990"/>
    <w:rsid w:val="00DC1FA4"/>
    <w:rsid w:val="00DC2899"/>
    <w:rsid w:val="00DC2CE3"/>
    <w:rsid w:val="00DC315D"/>
    <w:rsid w:val="00DC547D"/>
    <w:rsid w:val="00DD193E"/>
    <w:rsid w:val="00DD20A4"/>
    <w:rsid w:val="00DD22EA"/>
    <w:rsid w:val="00DD27DD"/>
    <w:rsid w:val="00DD5225"/>
    <w:rsid w:val="00DD6E4C"/>
    <w:rsid w:val="00DE0317"/>
    <w:rsid w:val="00DE1A80"/>
    <w:rsid w:val="00DE7F62"/>
    <w:rsid w:val="00DF0EA0"/>
    <w:rsid w:val="00DF42C6"/>
    <w:rsid w:val="00DF4DC1"/>
    <w:rsid w:val="00DF6882"/>
    <w:rsid w:val="00E0083A"/>
    <w:rsid w:val="00E00FB7"/>
    <w:rsid w:val="00E0155D"/>
    <w:rsid w:val="00E029C5"/>
    <w:rsid w:val="00E03A3C"/>
    <w:rsid w:val="00E0531A"/>
    <w:rsid w:val="00E06B6C"/>
    <w:rsid w:val="00E06DBF"/>
    <w:rsid w:val="00E136DF"/>
    <w:rsid w:val="00E166EA"/>
    <w:rsid w:val="00E21856"/>
    <w:rsid w:val="00E22888"/>
    <w:rsid w:val="00E26553"/>
    <w:rsid w:val="00E2745C"/>
    <w:rsid w:val="00E33282"/>
    <w:rsid w:val="00E353DB"/>
    <w:rsid w:val="00E355E3"/>
    <w:rsid w:val="00E35E13"/>
    <w:rsid w:val="00E45279"/>
    <w:rsid w:val="00E50067"/>
    <w:rsid w:val="00E505ED"/>
    <w:rsid w:val="00E51B68"/>
    <w:rsid w:val="00E551C7"/>
    <w:rsid w:val="00E55E80"/>
    <w:rsid w:val="00E56A7D"/>
    <w:rsid w:val="00E56CD0"/>
    <w:rsid w:val="00E6183C"/>
    <w:rsid w:val="00E628D7"/>
    <w:rsid w:val="00E640B6"/>
    <w:rsid w:val="00E65854"/>
    <w:rsid w:val="00E73EF0"/>
    <w:rsid w:val="00E77734"/>
    <w:rsid w:val="00E808DA"/>
    <w:rsid w:val="00E8197E"/>
    <w:rsid w:val="00E82777"/>
    <w:rsid w:val="00E8490F"/>
    <w:rsid w:val="00E8613A"/>
    <w:rsid w:val="00E90658"/>
    <w:rsid w:val="00E908C7"/>
    <w:rsid w:val="00E908CA"/>
    <w:rsid w:val="00E914DD"/>
    <w:rsid w:val="00E92F24"/>
    <w:rsid w:val="00E97A93"/>
    <w:rsid w:val="00EA2767"/>
    <w:rsid w:val="00EA51BA"/>
    <w:rsid w:val="00EA55B0"/>
    <w:rsid w:val="00EA5770"/>
    <w:rsid w:val="00EB12D7"/>
    <w:rsid w:val="00EB18D5"/>
    <w:rsid w:val="00EB5416"/>
    <w:rsid w:val="00EB5B79"/>
    <w:rsid w:val="00EB652D"/>
    <w:rsid w:val="00EC5B5B"/>
    <w:rsid w:val="00EC6BCE"/>
    <w:rsid w:val="00EC7127"/>
    <w:rsid w:val="00ED0A2D"/>
    <w:rsid w:val="00ED1898"/>
    <w:rsid w:val="00ED2F30"/>
    <w:rsid w:val="00ED5267"/>
    <w:rsid w:val="00ED6021"/>
    <w:rsid w:val="00EE01D7"/>
    <w:rsid w:val="00EE0562"/>
    <w:rsid w:val="00EE0AA1"/>
    <w:rsid w:val="00EE0D90"/>
    <w:rsid w:val="00EE1454"/>
    <w:rsid w:val="00EE19BA"/>
    <w:rsid w:val="00EE3F1E"/>
    <w:rsid w:val="00EE6306"/>
    <w:rsid w:val="00EF0807"/>
    <w:rsid w:val="00EF0835"/>
    <w:rsid w:val="00EF1CA7"/>
    <w:rsid w:val="00EF229B"/>
    <w:rsid w:val="00EF4699"/>
    <w:rsid w:val="00EF556B"/>
    <w:rsid w:val="00EF6B3C"/>
    <w:rsid w:val="00F00EF9"/>
    <w:rsid w:val="00F0277A"/>
    <w:rsid w:val="00F041EE"/>
    <w:rsid w:val="00F043E4"/>
    <w:rsid w:val="00F045B8"/>
    <w:rsid w:val="00F04C7F"/>
    <w:rsid w:val="00F06BE3"/>
    <w:rsid w:val="00F06C2B"/>
    <w:rsid w:val="00F1157A"/>
    <w:rsid w:val="00F11629"/>
    <w:rsid w:val="00F1288F"/>
    <w:rsid w:val="00F13F72"/>
    <w:rsid w:val="00F14BC4"/>
    <w:rsid w:val="00F173A2"/>
    <w:rsid w:val="00F20B9C"/>
    <w:rsid w:val="00F20F5D"/>
    <w:rsid w:val="00F2112B"/>
    <w:rsid w:val="00F212BE"/>
    <w:rsid w:val="00F2218D"/>
    <w:rsid w:val="00F24A73"/>
    <w:rsid w:val="00F310FC"/>
    <w:rsid w:val="00F32245"/>
    <w:rsid w:val="00F33C73"/>
    <w:rsid w:val="00F34924"/>
    <w:rsid w:val="00F34B82"/>
    <w:rsid w:val="00F34E55"/>
    <w:rsid w:val="00F374BD"/>
    <w:rsid w:val="00F40751"/>
    <w:rsid w:val="00F422D8"/>
    <w:rsid w:val="00F44566"/>
    <w:rsid w:val="00F4552D"/>
    <w:rsid w:val="00F47685"/>
    <w:rsid w:val="00F53983"/>
    <w:rsid w:val="00F55637"/>
    <w:rsid w:val="00F57883"/>
    <w:rsid w:val="00F57BA4"/>
    <w:rsid w:val="00F627D0"/>
    <w:rsid w:val="00F66899"/>
    <w:rsid w:val="00F66CFD"/>
    <w:rsid w:val="00F70E2E"/>
    <w:rsid w:val="00F711CE"/>
    <w:rsid w:val="00F7341C"/>
    <w:rsid w:val="00F75C23"/>
    <w:rsid w:val="00F7666A"/>
    <w:rsid w:val="00F76786"/>
    <w:rsid w:val="00F7750B"/>
    <w:rsid w:val="00F77ABB"/>
    <w:rsid w:val="00F813D6"/>
    <w:rsid w:val="00F84A99"/>
    <w:rsid w:val="00F85454"/>
    <w:rsid w:val="00F86BB8"/>
    <w:rsid w:val="00F8718F"/>
    <w:rsid w:val="00F90768"/>
    <w:rsid w:val="00F956D4"/>
    <w:rsid w:val="00F96002"/>
    <w:rsid w:val="00F9687C"/>
    <w:rsid w:val="00F978DE"/>
    <w:rsid w:val="00F97A18"/>
    <w:rsid w:val="00FA0618"/>
    <w:rsid w:val="00FA094D"/>
    <w:rsid w:val="00FA1041"/>
    <w:rsid w:val="00FA1DBB"/>
    <w:rsid w:val="00FA3609"/>
    <w:rsid w:val="00FA3A16"/>
    <w:rsid w:val="00FA3D5C"/>
    <w:rsid w:val="00FB20D0"/>
    <w:rsid w:val="00FB3221"/>
    <w:rsid w:val="00FB603B"/>
    <w:rsid w:val="00FB7EF4"/>
    <w:rsid w:val="00FC4BCA"/>
    <w:rsid w:val="00FC4F6C"/>
    <w:rsid w:val="00FC761F"/>
    <w:rsid w:val="00FC7A3C"/>
    <w:rsid w:val="00FD1160"/>
    <w:rsid w:val="00FD3819"/>
    <w:rsid w:val="00FD398D"/>
    <w:rsid w:val="00FD6EAB"/>
    <w:rsid w:val="00FD7D59"/>
    <w:rsid w:val="00FE17AB"/>
    <w:rsid w:val="00FE2655"/>
    <w:rsid w:val="00FE2A92"/>
    <w:rsid w:val="00FE7697"/>
    <w:rsid w:val="00FE7C7C"/>
    <w:rsid w:val="00FF00D4"/>
    <w:rsid w:val="00FF189F"/>
    <w:rsid w:val="00FF2F5C"/>
    <w:rsid w:val="00FF60D6"/>
    <w:rsid w:val="00FF6933"/>
    <w:rsid w:val="00FF69D3"/>
    <w:rsid w:val="21F74C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semiHidden/>
    <w:uiPriority w:val="0"/>
    <w:rPr>
      <w:sz w:val="18"/>
      <w:szCs w:val="18"/>
    </w:rPr>
  </w:style>
  <w:style w:type="paragraph" w:styleId="14">
    <w:name w:val="footer"/>
    <w:basedOn w:val="1"/>
    <w:link w:val="55"/>
    <w:uiPriority w:val="0"/>
    <w:pPr>
      <w:tabs>
        <w:tab w:val="center" w:pos="4153"/>
        <w:tab w:val="right" w:pos="8306"/>
      </w:tabs>
      <w:snapToGrid w:val="0"/>
      <w:jc w:val="left"/>
    </w:pPr>
    <w:rPr>
      <w:sz w:val="18"/>
      <w:szCs w:val="18"/>
    </w:rPr>
  </w:style>
  <w:style w:type="paragraph" w:styleId="15">
    <w:name w:val="header"/>
    <w:basedOn w:val="1"/>
    <w:link w:val="47"/>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Hyperlink"/>
    <w:basedOn w:val="24"/>
    <w:uiPriority w:val="0"/>
    <w:rPr>
      <w:color w:val="0000FF"/>
      <w:u w:val="single"/>
    </w:rPr>
  </w:style>
  <w:style w:type="character" w:customStyle="1" w:styleId="29">
    <w:name w:val="ziti21"/>
    <w:basedOn w:val="24"/>
    <w:uiPriority w:val="0"/>
    <w:rPr>
      <w:rFonts w:hint="default" w:ascii="ˎ̥" w:hAnsi="ˎ̥"/>
      <w:color w:val="000000"/>
      <w:sz w:val="21"/>
      <w:szCs w:val="21"/>
      <w:u w:val="none"/>
    </w:rPr>
  </w:style>
  <w:style w:type="character" w:customStyle="1" w:styleId="30">
    <w:name w:val="链接"/>
    <w:basedOn w:val="24"/>
    <w:uiPriority w:val="0"/>
    <w:rPr>
      <w:rFonts w:ascii="Times New Roman" w:eastAsia="宋体"/>
      <w:color w:val="0000FF"/>
      <w:sz w:val="21"/>
      <w:u w:val="single" w:color="0000FF"/>
      <w:vertAlign w:val="baseline"/>
      <w:lang w:val="en-US" w:eastAsia="zh-CN"/>
    </w:rPr>
  </w:style>
  <w:style w:type="paragraph" w:customStyle="1" w:styleId="31">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3">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5">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6">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7">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8">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0">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1">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2">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val="none" w:color="000000"/>
    </w:rPr>
  </w:style>
  <w:style w:type="character" w:customStyle="1" w:styleId="44">
    <w:name w:val="style81"/>
    <w:basedOn w:val="24"/>
    <w:uiPriority w:val="0"/>
    <w:rPr>
      <w:rFonts w:hint="eastAsia" w:ascii="黑体" w:eastAsia="黑体"/>
      <w:b/>
      <w:bCs/>
      <w:sz w:val="27"/>
      <w:szCs w:val="27"/>
    </w:rPr>
  </w:style>
  <w:style w:type="character" w:customStyle="1" w:styleId="45">
    <w:name w:val="style21"/>
    <w:basedOn w:val="24"/>
    <w:uiPriority w:val="0"/>
    <w:rPr>
      <w:rFonts w:hint="default" w:ascii="Times New Roman" w:hAnsi="Times New Roman" w:cs="Times New Roman"/>
      <w:b/>
      <w:bCs/>
      <w:color w:val="FF0000"/>
      <w:sz w:val="80"/>
      <w:szCs w:val="80"/>
    </w:rPr>
  </w:style>
  <w:style w:type="paragraph" w:customStyle="1" w:styleId="46">
    <w:name w:val=" Char"/>
    <w:basedOn w:val="1"/>
    <w:uiPriority w:val="0"/>
    <w:pPr>
      <w:tabs>
        <w:tab w:val="left" w:pos="360"/>
      </w:tabs>
    </w:pPr>
    <w:rPr>
      <w:sz w:val="24"/>
    </w:rPr>
  </w:style>
  <w:style w:type="character" w:customStyle="1" w:styleId="47">
    <w:name w:val=" Char Char"/>
    <w:basedOn w:val="24"/>
    <w:link w:val="15"/>
    <w:uiPriority w:val="0"/>
    <w:rPr>
      <w:rFonts w:eastAsia="宋体"/>
      <w:kern w:val="2"/>
      <w:sz w:val="18"/>
      <w:szCs w:val="18"/>
      <w:lang w:val="en-US" w:eastAsia="zh-CN" w:bidi="ar-SA"/>
    </w:rPr>
  </w:style>
  <w:style w:type="paragraph" w:customStyle="1" w:styleId="48">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49">
    <w:name w:val="p0"/>
    <w:basedOn w:val="1"/>
    <w:uiPriority w:val="0"/>
    <w:pPr>
      <w:widowControl/>
      <w:spacing w:line="365" w:lineRule="atLeast"/>
      <w:ind w:left="1"/>
      <w:textAlignment w:val="bottom"/>
    </w:pPr>
    <w:rPr>
      <w:kern w:val="0"/>
      <w:sz w:val="20"/>
      <w:szCs w:val="20"/>
    </w:rPr>
  </w:style>
  <w:style w:type="paragraph" w:customStyle="1" w:styleId="50">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 Char1"/>
    <w:basedOn w:val="1"/>
    <w:link w:val="24"/>
    <w:uiPriority w:val="0"/>
    <w:pPr>
      <w:widowControl/>
      <w:spacing w:after="160" w:line="240" w:lineRule="exact"/>
      <w:jc w:val="left"/>
    </w:pPr>
    <w:rPr>
      <w:rFonts w:eastAsia="仿宋_GB2312"/>
      <w:sz w:val="32"/>
      <w:szCs w:val="32"/>
    </w:rPr>
  </w:style>
  <w:style w:type="paragraph" w:customStyle="1" w:styleId="52">
    <w:name w:val="Char"/>
    <w:basedOn w:val="1"/>
    <w:uiPriority w:val="0"/>
    <w:pPr>
      <w:tabs>
        <w:tab w:val="left" w:pos="360"/>
      </w:tabs>
    </w:pPr>
    <w:rPr>
      <w:sz w:val="24"/>
    </w:rPr>
  </w:style>
  <w:style w:type="character" w:customStyle="1" w:styleId="53">
    <w:name w:val="apple-style-span"/>
    <w:basedOn w:val="24"/>
    <w:uiPriority w:val="0"/>
  </w:style>
  <w:style w:type="paragraph" w:customStyle="1" w:styleId="54">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5">
    <w:name w:val=" Char Char2"/>
    <w:basedOn w:val="24"/>
    <w:link w:val="14"/>
    <w:uiPriority w:val="0"/>
    <w:rPr>
      <w:rFonts w:eastAsia="宋体"/>
      <w:kern w:val="2"/>
      <w:sz w:val="18"/>
      <w:szCs w:val="18"/>
      <w:lang w:val="en-US" w:eastAsia="zh-CN" w:bidi="ar-SA"/>
    </w:rPr>
  </w:style>
  <w:style w:type="paragraph" w:customStyle="1" w:styleId="56">
    <w:name w:val="Char1"/>
    <w:basedOn w:val="1"/>
    <w:uiPriority w:val="0"/>
  </w:style>
  <w:style w:type="paragraph" w:customStyle="1" w:styleId="57">
    <w:name w:val="正文 New"/>
    <w:uiPriority w:val="0"/>
    <w:pPr>
      <w:widowControl w:val="0"/>
      <w:jc w:val="both"/>
    </w:pPr>
    <w:rPr>
      <w:kern w:val="2"/>
      <w:sz w:val="21"/>
      <w:szCs w:val="24"/>
      <w:lang w:val="en-US" w:eastAsia="zh-CN" w:bidi="ar-SA"/>
    </w:rPr>
  </w:style>
  <w:style w:type="paragraph" w:customStyle="1" w:styleId="58">
    <w:name w:val="正文 New New"/>
    <w:uiPriority w:val="0"/>
    <w:pPr>
      <w:widowControl w:val="0"/>
      <w:jc w:val="both"/>
    </w:pPr>
    <w:rPr>
      <w:kern w:val="2"/>
      <w:sz w:val="21"/>
      <w:szCs w:val="24"/>
      <w:lang w:val="en-US" w:eastAsia="zh-CN" w:bidi="ar-SA"/>
    </w:rPr>
  </w:style>
  <w:style w:type="paragraph" w:customStyle="1" w:styleId="59">
    <w:name w:val=" Char Char1 Char Char"/>
    <w:basedOn w:val="1"/>
    <w:uiPriority w:val="0"/>
    <w:pPr>
      <w:widowControl/>
      <w:spacing w:after="160" w:line="240" w:lineRule="exact"/>
      <w:jc w:val="left"/>
    </w:pPr>
    <w:rPr>
      <w:rFonts w:eastAsia="仿宋_GB2312"/>
      <w:kern w:val="0"/>
      <w:sz w:val="18"/>
      <w:szCs w:val="20"/>
    </w:rPr>
  </w:style>
  <w:style w:type="paragraph" w:customStyle="1" w:styleId="60">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1">
    <w:name w:val=" Char Char Char Char Char Char"/>
    <w:basedOn w:val="1"/>
    <w:uiPriority w:val="0"/>
    <w:pPr>
      <w:widowControl/>
      <w:spacing w:after="160" w:line="240" w:lineRule="exact"/>
      <w:ind w:firstLine="980" w:firstLineChars="350"/>
      <w:jc w:val="left"/>
    </w:pPr>
    <w:rPr>
      <w:sz w:val="32"/>
      <w:szCs w:val="32"/>
    </w:rPr>
  </w:style>
  <w:style w:type="paragraph" w:customStyle="1" w:styleId="62">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3">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4">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5">
    <w:name w:val="默认段落字体 Para Char Char Char Char"/>
    <w:basedOn w:val="1"/>
    <w:uiPriority w:val="0"/>
    <w:rPr>
      <w:szCs w:val="20"/>
    </w:rPr>
  </w:style>
  <w:style w:type="character" w:customStyle="1" w:styleId="66">
    <w:name w:val="font11"/>
    <w:basedOn w:val="24"/>
    <w:uiPriority w:val="0"/>
    <w:rPr>
      <w:rFonts w:hint="default" w:ascii="Times New Roman" w:hAnsi="Times New Roman" w:cs="Times New Roman"/>
      <w:color w:val="000000"/>
      <w:sz w:val="32"/>
      <w:szCs w:val="32"/>
      <w:u w:val="none"/>
    </w:rPr>
  </w:style>
  <w:style w:type="character" w:customStyle="1" w:styleId="67">
    <w:name w:val="font21"/>
    <w:basedOn w:val="24"/>
    <w:uiPriority w:val="0"/>
    <w:rPr>
      <w:rFonts w:hint="default" w:ascii="Times New Roman" w:hAnsi="Times New Roman" w:cs="Times New Roman"/>
      <w:color w:val="000000"/>
      <w:sz w:val="20"/>
      <w:szCs w:val="20"/>
      <w:u w:val="none"/>
    </w:rPr>
  </w:style>
  <w:style w:type="character" w:customStyle="1" w:styleId="68">
    <w:name w:val="font31"/>
    <w:basedOn w:val="24"/>
    <w:uiPriority w:val="0"/>
    <w:rPr>
      <w:rFonts w:hint="eastAsia" w:ascii="宋体" w:hAnsi="宋体" w:eastAsia="宋体"/>
      <w:color w:val="000000"/>
      <w:sz w:val="20"/>
      <w:szCs w:val="20"/>
      <w:u w:val="none"/>
    </w:rPr>
  </w:style>
  <w:style w:type="character" w:customStyle="1" w:styleId="69">
    <w:name w:val="font41"/>
    <w:basedOn w:val="24"/>
    <w:uiPriority w:val="0"/>
    <w:rPr>
      <w:rFonts w:hint="default" w:ascii="Times New Roman" w:hAnsi="Times New Roman" w:cs="Times New Roman"/>
      <w:color w:val="000000"/>
      <w:sz w:val="24"/>
      <w:szCs w:val="24"/>
      <w:u w:val="none"/>
    </w:rPr>
  </w:style>
  <w:style w:type="character" w:customStyle="1" w:styleId="70">
    <w:name w:val="font01"/>
    <w:basedOn w:val="24"/>
    <w:uiPriority w:val="0"/>
    <w:rPr>
      <w:rFonts w:hint="eastAsia" w:ascii="宋体" w:hAnsi="宋体" w:eastAsia="宋体"/>
      <w:color w:val="000000"/>
      <w:sz w:val="24"/>
      <w:szCs w:val="24"/>
      <w:u w:val="none"/>
    </w:rPr>
  </w:style>
  <w:style w:type="paragraph" w:customStyle="1" w:styleId="71">
    <w:name w:val="Char 正文"/>
    <w:basedOn w:val="2"/>
    <w:uiPriority w:val="0"/>
    <w:pPr>
      <w:snapToGrid w:val="0"/>
      <w:spacing w:before="240" w:after="240" w:line="348" w:lineRule="auto"/>
    </w:pPr>
  </w:style>
  <w:style w:type="paragraph" w:customStyle="1" w:styleId="72">
    <w:name w:val="1"/>
    <w:basedOn w:val="1"/>
    <w:uiPriority w:val="0"/>
    <w:pPr>
      <w:widowControl/>
      <w:adjustRightInd w:val="0"/>
      <w:spacing w:after="160" w:line="240" w:lineRule="exact"/>
      <w:jc w:val="left"/>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2255</Words>
  <Characters>2406</Characters>
  <Lines>17</Lines>
  <Paragraphs>5</Paragraphs>
  <TotalTime>0</TotalTime>
  <ScaleCrop>false</ScaleCrop>
  <LinksUpToDate>false</LinksUpToDate>
  <CharactersWithSpaces>2432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2016-04-14T02:25:00Z</dcterms:created>
  <dc:creator>user_common</dc:creator>
  <cp:lastModifiedBy>汪苗</cp:lastModifiedBy>
  <cp:lastPrinted>2016-04-14T02:36:00Z</cp:lastPrinted>
  <dcterms:modified xsi:type="dcterms:W3CDTF">2026-02-04T09:28:25Z</dcterms:modified>
  <dc:title>淄博市周村区人民政府文件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eyJoZGlkIjoiNjY0YTdiZTk1MjJlODU3OGQ4MmFiMGVkNWJjODdkZDciLCJ1c2VySWQiOiIzMDUxMTY2MzUifQ==</vt:lpwstr>
  </property>
  <property fmtid="{D5CDD505-2E9C-101B-9397-08002B2CF9AE}" pid="3" name="KSOProductBuildVer">
    <vt:lpwstr>2052-12.1.0.23542</vt:lpwstr>
  </property>
  <property fmtid="{D5CDD505-2E9C-101B-9397-08002B2CF9AE}" pid="4" name="ICV">
    <vt:lpwstr>33F2761E0E1147FFABE158051CD8555E_13</vt:lpwstr>
  </property>
</Properties>
</file>