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spacing w:line="600" w:lineRule="exact"/>
        <w:ind w:firstLine="608" w:firstLineChars="200"/>
        <w:jc w:val="both"/>
        <w:rPr>
          <w:rFonts w:ascii="Times New Roman" w:hAnsi="Times New Roman" w:eastAsia="仿宋_GB2312"/>
          <w:spacing w:val="-8"/>
          <w:sz w:val="32"/>
        </w:rPr>
      </w:pPr>
    </w:p>
    <w:p>
      <w:pPr>
        <w:pStyle w:val="18"/>
        <w:spacing w:line="600" w:lineRule="exact"/>
        <w:ind w:firstLine="608" w:firstLineChars="200"/>
        <w:jc w:val="both"/>
        <w:rPr>
          <w:rFonts w:ascii="Times New Roman" w:hAnsi="Times New Roman" w:eastAsia="仿宋_GB2312"/>
          <w:spacing w:val="-8"/>
          <w:sz w:val="32"/>
        </w:rPr>
      </w:pPr>
    </w:p>
    <w:p>
      <w:pPr>
        <w:pStyle w:val="18"/>
        <w:spacing w:line="600" w:lineRule="exact"/>
        <w:ind w:firstLine="608" w:firstLineChars="200"/>
        <w:jc w:val="both"/>
        <w:rPr>
          <w:rFonts w:ascii="Times New Roman" w:hAnsi="Times New Roman" w:eastAsia="仿宋_GB2312"/>
          <w:spacing w:val="-8"/>
          <w:sz w:val="32"/>
        </w:rPr>
      </w:pPr>
    </w:p>
    <w:p>
      <w:pPr>
        <w:pStyle w:val="18"/>
        <w:spacing w:line="600" w:lineRule="exact"/>
        <w:jc w:val="both"/>
        <w:rPr>
          <w:rFonts w:ascii="Times New Roman" w:hAnsi="Times New Roman" w:eastAsia="仿宋_GB2312"/>
          <w:spacing w:val="-8"/>
          <w:sz w:val="32"/>
        </w:rPr>
      </w:pPr>
    </w:p>
    <w:p>
      <w:pPr>
        <w:spacing w:line="700" w:lineRule="exact"/>
        <w:jc w:val="center"/>
        <w:rPr>
          <w:rFonts w:eastAsia="方正小标宋简体"/>
          <w:kern w:val="0"/>
          <w:sz w:val="44"/>
          <w:szCs w:val="44"/>
        </w:rPr>
      </w:pPr>
      <w:r>
        <w:rPr>
          <w:rFonts w:eastAsia="方正小标宋简体"/>
          <w:kern w:val="0"/>
          <w:sz w:val="44"/>
          <w:szCs w:val="44"/>
        </w:rPr>
        <w:t>周村区人民政府办公室</w:t>
      </w:r>
    </w:p>
    <w:p>
      <w:pPr>
        <w:spacing w:line="700" w:lineRule="exact"/>
        <w:jc w:val="center"/>
        <w:rPr>
          <w:rFonts w:eastAsia="方正小标宋简体"/>
          <w:kern w:val="0"/>
          <w:sz w:val="44"/>
          <w:szCs w:val="44"/>
        </w:rPr>
      </w:pPr>
      <w:r>
        <w:rPr>
          <w:rFonts w:eastAsia="方正小标宋简体"/>
          <w:color w:val="000000"/>
          <w:sz w:val="44"/>
          <w:szCs w:val="44"/>
          <w:shd w:val="clear" w:color="auto" w:fill="FFFFFF"/>
        </w:rPr>
        <w:t>关于印发周村区地震应急预案的通知</w:t>
      </w:r>
    </w:p>
    <w:p>
      <w:pPr>
        <w:spacing w:line="600" w:lineRule="exact"/>
        <w:jc w:val="center"/>
        <w:rPr>
          <w:rFonts w:eastAsia="仿宋_GB2312"/>
          <w:sz w:val="32"/>
        </w:rPr>
      </w:pPr>
      <w:r>
        <w:rPr>
          <w:rFonts w:eastAsia="仿宋_GB2312"/>
          <w:sz w:val="32"/>
        </w:rPr>
        <w:t>周政办字〔2017〕106号</w:t>
      </w:r>
    </w:p>
    <w:p>
      <w:pPr>
        <w:spacing w:line="580" w:lineRule="exact"/>
        <w:ind w:firstLine="640" w:firstLineChars="200"/>
        <w:rPr>
          <w:rFonts w:eastAsia="仿宋_GB2312"/>
          <w:sz w:val="32"/>
          <w:szCs w:val="32"/>
        </w:rPr>
      </w:pPr>
    </w:p>
    <w:p>
      <w:pPr>
        <w:spacing w:line="580" w:lineRule="exact"/>
        <w:rPr>
          <w:rFonts w:eastAsia="仿宋_GB2312"/>
          <w:sz w:val="32"/>
          <w:szCs w:val="32"/>
        </w:rPr>
      </w:pPr>
      <w:r>
        <w:rPr>
          <w:rFonts w:eastAsia="仿宋_GB2312"/>
          <w:sz w:val="32"/>
          <w:szCs w:val="32"/>
        </w:rPr>
        <w:t>各镇政府、街道办事处，周村经济开发区管委会，区政府有关部门，有关单位：</w:t>
      </w:r>
    </w:p>
    <w:p>
      <w:pPr>
        <w:pStyle w:val="62"/>
        <w:snapToGrid w:val="0"/>
        <w:ind w:firstLine="616"/>
        <w:jc w:val="both"/>
        <w:textAlignment w:val="bottom"/>
        <w:rPr>
          <w:rFonts w:ascii="Times New Roman" w:hAnsi="Times New Roman" w:eastAsia="仿宋_GB2312"/>
          <w:sz w:val="32"/>
          <w:szCs w:val="32"/>
        </w:rPr>
      </w:pPr>
      <w:r>
        <w:rPr>
          <w:rFonts w:ascii="Times New Roman" w:hAnsi="Times New Roman" w:eastAsia="仿宋_GB2312"/>
          <w:sz w:val="32"/>
          <w:szCs w:val="32"/>
        </w:rPr>
        <w:t>《周村区地震应急预案》已经区政府同意，现印发给你们，请认真贯彻执行。</w:t>
      </w:r>
    </w:p>
    <w:p>
      <w:pPr>
        <w:spacing w:line="580" w:lineRule="exact"/>
        <w:ind w:firstLine="640" w:firstLineChars="200"/>
        <w:rPr>
          <w:rFonts w:eastAsia="仿宋_GB2312"/>
          <w:bCs/>
          <w:kern w:val="0"/>
          <w:sz w:val="32"/>
          <w:szCs w:val="32"/>
        </w:rPr>
      </w:pPr>
    </w:p>
    <w:p>
      <w:pPr>
        <w:spacing w:line="580" w:lineRule="exact"/>
        <w:ind w:firstLine="640" w:firstLineChars="200"/>
        <w:rPr>
          <w:rFonts w:eastAsia="仿宋_GB2312"/>
          <w:bCs/>
          <w:kern w:val="0"/>
          <w:sz w:val="32"/>
          <w:szCs w:val="32"/>
        </w:rPr>
      </w:pPr>
    </w:p>
    <w:p>
      <w:pPr>
        <w:tabs>
          <w:tab w:val="left" w:pos="7770"/>
          <w:tab w:val="left" w:pos="8820"/>
          <w:tab w:val="left" w:pos="9240"/>
          <w:tab w:val="left" w:pos="10080"/>
          <w:tab w:val="left" w:pos="12180"/>
        </w:tabs>
        <w:spacing w:line="580" w:lineRule="exact"/>
        <w:ind w:right="796" w:rightChars="379" w:firstLine="640" w:firstLineChars="200"/>
        <w:jc w:val="right"/>
        <w:rPr>
          <w:rFonts w:eastAsia="仿宋_GB2312"/>
          <w:sz w:val="32"/>
          <w:szCs w:val="32"/>
        </w:rPr>
      </w:pPr>
      <w:r>
        <w:rPr>
          <w:rFonts w:eastAsia="仿宋_GB2312"/>
          <w:sz w:val="32"/>
          <w:szCs w:val="32"/>
        </w:rPr>
        <w:t>周村区人民政府办公室</w:t>
      </w:r>
    </w:p>
    <w:p>
      <w:pPr>
        <w:tabs>
          <w:tab w:val="left" w:pos="7770"/>
          <w:tab w:val="left" w:pos="7923"/>
        </w:tabs>
        <w:spacing w:line="580" w:lineRule="exact"/>
        <w:ind w:right="1178" w:rightChars="561" w:firstLine="640" w:firstLineChars="200"/>
        <w:jc w:val="right"/>
        <w:rPr>
          <w:rFonts w:eastAsia="仿宋_GB2312"/>
          <w:sz w:val="32"/>
          <w:szCs w:val="32"/>
        </w:rPr>
      </w:pPr>
      <w:r>
        <w:rPr>
          <w:rFonts w:eastAsia="仿宋_GB2312"/>
          <w:sz w:val="32"/>
          <w:szCs w:val="32"/>
        </w:rPr>
        <w:t>2017年9月4日</w:t>
      </w:r>
    </w:p>
    <w:p>
      <w:pPr>
        <w:tabs>
          <w:tab w:val="left" w:pos="7770"/>
          <w:tab w:val="left" w:pos="7923"/>
        </w:tabs>
        <w:spacing w:line="580" w:lineRule="exact"/>
        <w:ind w:right="1178" w:rightChars="561" w:firstLine="640" w:firstLineChars="200"/>
        <w:jc w:val="right"/>
        <w:rPr>
          <w:rFonts w:eastAsia="仿宋_GB2312"/>
          <w:sz w:val="32"/>
          <w:szCs w:val="32"/>
        </w:rPr>
      </w:pPr>
    </w:p>
    <w:p>
      <w:pPr>
        <w:tabs>
          <w:tab w:val="left" w:pos="7770"/>
          <w:tab w:val="left" w:pos="7923"/>
        </w:tabs>
        <w:spacing w:line="580" w:lineRule="exact"/>
        <w:ind w:right="1178" w:rightChars="561" w:firstLine="640" w:firstLineChars="200"/>
        <w:jc w:val="right"/>
        <w:rPr>
          <w:rFonts w:hint="default" w:eastAsia="仿宋_GB2312"/>
          <w:sz w:val="32"/>
          <w:szCs w:val="32"/>
          <w:lang w:val="en"/>
        </w:rPr>
      </w:pPr>
    </w:p>
    <w:p>
      <w:pPr>
        <w:tabs>
          <w:tab w:val="left" w:pos="7770"/>
          <w:tab w:val="left" w:pos="7923"/>
        </w:tabs>
        <w:spacing w:line="580" w:lineRule="exact"/>
        <w:ind w:right="1178" w:rightChars="561" w:firstLine="640" w:firstLineChars="200"/>
        <w:jc w:val="right"/>
        <w:rPr>
          <w:rFonts w:hint="default" w:eastAsia="仿宋_GB2312"/>
          <w:sz w:val="32"/>
          <w:szCs w:val="32"/>
          <w:lang w:val="en"/>
        </w:rPr>
      </w:pPr>
    </w:p>
    <w:p>
      <w:pPr>
        <w:tabs>
          <w:tab w:val="left" w:pos="7770"/>
          <w:tab w:val="left" w:pos="7923"/>
        </w:tabs>
        <w:spacing w:line="580" w:lineRule="exact"/>
        <w:ind w:right="1178" w:rightChars="561" w:firstLine="640" w:firstLineChars="200"/>
        <w:jc w:val="right"/>
        <w:rPr>
          <w:rFonts w:hint="default" w:eastAsia="仿宋_GB2312"/>
          <w:sz w:val="32"/>
          <w:szCs w:val="32"/>
          <w:lang w:val="en"/>
        </w:rPr>
      </w:pPr>
    </w:p>
    <w:p>
      <w:pPr>
        <w:tabs>
          <w:tab w:val="left" w:pos="7770"/>
          <w:tab w:val="left" w:pos="7923"/>
        </w:tabs>
        <w:spacing w:line="580" w:lineRule="exact"/>
        <w:ind w:right="1178" w:rightChars="561" w:firstLine="640" w:firstLineChars="200"/>
        <w:jc w:val="right"/>
        <w:rPr>
          <w:rFonts w:hint="default" w:eastAsia="仿宋_GB2312"/>
          <w:sz w:val="32"/>
          <w:szCs w:val="32"/>
          <w:lang w:val="en"/>
        </w:rPr>
      </w:pPr>
    </w:p>
    <w:p>
      <w:pPr>
        <w:tabs>
          <w:tab w:val="left" w:pos="7770"/>
          <w:tab w:val="left" w:pos="7923"/>
        </w:tabs>
        <w:spacing w:line="580" w:lineRule="exact"/>
        <w:ind w:right="1178" w:rightChars="561" w:firstLine="640" w:firstLineChars="200"/>
        <w:jc w:val="right"/>
        <w:rPr>
          <w:rFonts w:hint="default" w:eastAsia="仿宋_GB2312"/>
          <w:sz w:val="32"/>
          <w:szCs w:val="32"/>
          <w:lang w:val="en"/>
        </w:rPr>
      </w:pPr>
      <w:bookmarkStart w:id="101" w:name="_GoBack"/>
      <w:bookmarkEnd w:id="101"/>
    </w:p>
    <w:p>
      <w:pPr>
        <w:pStyle w:val="3"/>
        <w:keepNext w:val="0"/>
        <w:keepLines w:val="0"/>
        <w:spacing w:before="0" w:after="0" w:line="700" w:lineRule="exact"/>
        <w:jc w:val="center"/>
        <w:rPr>
          <w:rFonts w:ascii="Times New Roman" w:hAnsi="Times New Roman" w:eastAsia="方正小标宋简体"/>
          <w:b w:val="0"/>
          <w:sz w:val="44"/>
          <w:szCs w:val="44"/>
        </w:rPr>
      </w:pPr>
      <w:r>
        <w:rPr>
          <w:rFonts w:ascii="Times New Roman" w:hAnsi="Times New Roman" w:eastAsia="方正小标宋简体"/>
          <w:b w:val="0"/>
          <w:sz w:val="44"/>
          <w:szCs w:val="44"/>
        </w:rPr>
        <w:t>周村区地震应急预案</w:t>
      </w:r>
    </w:p>
    <w:p>
      <w:pPr>
        <w:pStyle w:val="8"/>
        <w:tabs>
          <w:tab w:val="left" w:pos="8241"/>
        </w:tabs>
        <w:spacing w:line="580" w:lineRule="exact"/>
        <w:ind w:firstLine="472" w:firstLineChars="200"/>
        <w:rPr>
          <w:rFonts w:eastAsia="方正小标宋简体"/>
          <w:spacing w:val="4"/>
          <w:sz w:val="44"/>
          <w:szCs w:val="44"/>
        </w:rPr>
      </w:pPr>
    </w:p>
    <w:p>
      <w:pPr>
        <w:pStyle w:val="4"/>
        <w:keepNext w:val="0"/>
        <w:keepLines w:val="0"/>
        <w:spacing w:before="0" w:after="0" w:line="580" w:lineRule="exact"/>
        <w:ind w:firstLine="640" w:firstLineChars="200"/>
        <w:rPr>
          <w:rFonts w:eastAsia="黑体"/>
          <w:b w:val="0"/>
        </w:rPr>
      </w:pPr>
      <w:bookmarkStart w:id="0" w:name="_Toc347738602"/>
      <w:r>
        <w:rPr>
          <w:rFonts w:eastAsia="黑体"/>
          <w:b w:val="0"/>
        </w:rPr>
        <w:t>1  总则</w:t>
      </w:r>
      <w:bookmarkEnd w:id="0"/>
    </w:p>
    <w:p>
      <w:pPr>
        <w:pStyle w:val="5"/>
        <w:widowControl w:val="0"/>
        <w:spacing w:before="0" w:beforeAutospacing="0" w:after="0" w:afterAutospacing="0" w:line="580" w:lineRule="exact"/>
        <w:ind w:firstLine="640" w:firstLineChars="200"/>
        <w:jc w:val="both"/>
        <w:rPr>
          <w:rFonts w:ascii="Times New Roman" w:hAnsi="Times New Roman" w:eastAsia="楷体_GB2312" w:cs="Times New Roman"/>
          <w:b w:val="0"/>
          <w:sz w:val="32"/>
          <w:szCs w:val="32"/>
        </w:rPr>
      </w:pPr>
      <w:bookmarkStart w:id="1" w:name="_Toc347738603"/>
      <w:r>
        <w:rPr>
          <w:rFonts w:ascii="Times New Roman" w:hAnsi="Times New Roman" w:eastAsia="楷体_GB2312" w:cs="Times New Roman"/>
          <w:b w:val="0"/>
          <w:sz w:val="32"/>
          <w:szCs w:val="32"/>
        </w:rPr>
        <w:t>1.1  编制目的</w:t>
      </w:r>
      <w:bookmarkEnd w:id="1"/>
    </w:p>
    <w:p>
      <w:pPr>
        <w:spacing w:line="580" w:lineRule="exact"/>
        <w:ind w:firstLine="640" w:firstLineChars="200"/>
        <w:rPr>
          <w:rFonts w:eastAsia="仿宋_GB2312"/>
          <w:sz w:val="32"/>
          <w:szCs w:val="32"/>
        </w:rPr>
      </w:pPr>
      <w:r>
        <w:rPr>
          <w:rFonts w:eastAsia="仿宋_GB2312"/>
          <w:sz w:val="32"/>
          <w:szCs w:val="32"/>
        </w:rPr>
        <w:t>提高应对破坏性地震灾害能力，保障地震应急与救援工作有力、有序、有效，最大限度地减少人员伤亡、减轻地震灾害损失，维护社会稳定。</w:t>
      </w:r>
    </w:p>
    <w:p>
      <w:pPr>
        <w:pStyle w:val="5"/>
        <w:widowControl w:val="0"/>
        <w:spacing w:before="0" w:beforeAutospacing="0" w:after="0" w:afterAutospacing="0" w:line="580" w:lineRule="exact"/>
        <w:ind w:firstLine="640" w:firstLineChars="200"/>
        <w:jc w:val="both"/>
        <w:rPr>
          <w:rFonts w:ascii="Times New Roman" w:hAnsi="Times New Roman" w:eastAsia="楷体_GB2312" w:cs="Times New Roman"/>
          <w:b w:val="0"/>
          <w:bCs w:val="0"/>
          <w:sz w:val="32"/>
          <w:szCs w:val="32"/>
        </w:rPr>
      </w:pPr>
      <w:bookmarkStart w:id="2" w:name="_Toc347738604"/>
      <w:r>
        <w:rPr>
          <w:rFonts w:ascii="Times New Roman" w:hAnsi="Times New Roman" w:eastAsia="楷体_GB2312" w:cs="Times New Roman"/>
          <w:b w:val="0"/>
          <w:bCs w:val="0"/>
          <w:sz w:val="32"/>
          <w:szCs w:val="32"/>
        </w:rPr>
        <w:t>1.2  编制依据</w:t>
      </w:r>
      <w:bookmarkEnd w:id="2"/>
    </w:p>
    <w:p>
      <w:pPr>
        <w:spacing w:line="580" w:lineRule="exact"/>
        <w:ind w:firstLine="640" w:firstLineChars="200"/>
        <w:rPr>
          <w:rFonts w:eastAsia="仿宋_GB2312"/>
          <w:sz w:val="32"/>
          <w:szCs w:val="32"/>
        </w:rPr>
      </w:pPr>
      <w:r>
        <w:rPr>
          <w:rFonts w:eastAsia="仿宋_GB2312"/>
          <w:sz w:val="32"/>
          <w:szCs w:val="32"/>
        </w:rPr>
        <w:t>《中华人民共和国突发事件应对法》《中华人民共和国防震减灾法》《</w:t>
      </w:r>
      <w:r>
        <w:rPr>
          <w:rStyle w:val="29"/>
          <w:rFonts w:eastAsia="仿宋_GB2312"/>
          <w:color w:val="auto"/>
          <w:sz w:val="32"/>
          <w:szCs w:val="32"/>
        </w:rPr>
        <w:t>山东省突发事件应对条例</w:t>
      </w:r>
      <w:r>
        <w:rPr>
          <w:rFonts w:eastAsia="仿宋_GB2312"/>
          <w:sz w:val="32"/>
          <w:szCs w:val="32"/>
        </w:rPr>
        <w:t>》《山东省防震减灾条例》《山东省地震应急与救援办法》《山东省地震应急预案》《淄博市突发事件总体应急预案》《淄博市地震应急预案》《周村区突发事件总体应急预案》等。</w:t>
      </w:r>
    </w:p>
    <w:p>
      <w:pPr>
        <w:pStyle w:val="5"/>
        <w:widowControl w:val="0"/>
        <w:spacing w:before="0" w:beforeAutospacing="0" w:after="0" w:afterAutospacing="0" w:line="580" w:lineRule="exact"/>
        <w:ind w:firstLine="640" w:firstLineChars="200"/>
        <w:jc w:val="both"/>
        <w:rPr>
          <w:rFonts w:ascii="Times New Roman" w:hAnsi="Times New Roman" w:eastAsia="楷体_GB2312" w:cs="Times New Roman"/>
          <w:b w:val="0"/>
          <w:bCs w:val="0"/>
          <w:sz w:val="32"/>
          <w:szCs w:val="32"/>
        </w:rPr>
      </w:pPr>
      <w:bookmarkStart w:id="3" w:name="_Toc347738605"/>
      <w:r>
        <w:rPr>
          <w:rFonts w:ascii="Times New Roman" w:hAnsi="Times New Roman" w:eastAsia="楷体_GB2312" w:cs="Times New Roman"/>
          <w:b w:val="0"/>
          <w:bCs w:val="0"/>
          <w:sz w:val="32"/>
          <w:szCs w:val="32"/>
        </w:rPr>
        <w:t>1.3  适用范围</w:t>
      </w:r>
      <w:bookmarkEnd w:id="3"/>
    </w:p>
    <w:p>
      <w:pPr>
        <w:spacing w:line="580" w:lineRule="exact"/>
        <w:ind w:firstLine="640" w:firstLineChars="200"/>
        <w:rPr>
          <w:rFonts w:eastAsia="仿宋_GB2312"/>
          <w:sz w:val="32"/>
          <w:szCs w:val="32"/>
        </w:rPr>
      </w:pPr>
      <w:r>
        <w:rPr>
          <w:rFonts w:eastAsia="仿宋_GB2312"/>
          <w:sz w:val="32"/>
          <w:szCs w:val="32"/>
        </w:rPr>
        <w:t>本预案适用于我区行政管辖区域内处置破坏性地震灾害和其他地震灾害的应急与救援行动。</w:t>
      </w:r>
    </w:p>
    <w:p>
      <w:pPr>
        <w:pStyle w:val="5"/>
        <w:widowControl w:val="0"/>
        <w:spacing w:before="0" w:beforeAutospacing="0" w:after="0" w:afterAutospacing="0" w:line="580" w:lineRule="exact"/>
        <w:ind w:firstLine="640" w:firstLineChars="200"/>
        <w:jc w:val="both"/>
        <w:rPr>
          <w:rFonts w:ascii="Times New Roman" w:hAnsi="Times New Roman" w:eastAsia="楷体_GB2312" w:cs="Times New Roman"/>
          <w:b w:val="0"/>
          <w:bCs w:val="0"/>
          <w:sz w:val="32"/>
          <w:szCs w:val="32"/>
        </w:rPr>
      </w:pPr>
      <w:bookmarkStart w:id="4" w:name="_Toc347738606"/>
      <w:r>
        <w:rPr>
          <w:rFonts w:ascii="Times New Roman" w:hAnsi="Times New Roman" w:eastAsia="楷体_GB2312" w:cs="Times New Roman"/>
          <w:b w:val="0"/>
          <w:bCs w:val="0"/>
          <w:sz w:val="32"/>
          <w:szCs w:val="32"/>
        </w:rPr>
        <w:t>1.4  工作原则</w:t>
      </w:r>
      <w:bookmarkEnd w:id="4"/>
    </w:p>
    <w:p>
      <w:pPr>
        <w:spacing w:line="580" w:lineRule="exact"/>
        <w:ind w:firstLine="640" w:firstLineChars="200"/>
        <w:rPr>
          <w:rFonts w:eastAsia="仿宋_GB2312"/>
          <w:sz w:val="32"/>
          <w:szCs w:val="32"/>
        </w:rPr>
      </w:pPr>
      <w:r>
        <w:rPr>
          <w:rFonts w:eastAsia="仿宋_GB2312"/>
          <w:sz w:val="32"/>
          <w:szCs w:val="32"/>
        </w:rPr>
        <w:t>以人为本、减少危害，统一领导、综合协调，分级管理、属地为主，部门协作、军地联动，资源共享、协同行动。</w:t>
      </w:r>
    </w:p>
    <w:p>
      <w:pPr>
        <w:pStyle w:val="4"/>
        <w:keepNext w:val="0"/>
        <w:keepLines w:val="0"/>
        <w:spacing w:before="0" w:after="0" w:line="580" w:lineRule="exact"/>
        <w:ind w:firstLine="640" w:firstLineChars="200"/>
        <w:rPr>
          <w:rFonts w:eastAsia="黑体"/>
          <w:b w:val="0"/>
        </w:rPr>
      </w:pPr>
      <w:bookmarkStart w:id="5" w:name="_Toc347738607"/>
      <w:r>
        <w:rPr>
          <w:rFonts w:eastAsia="黑体"/>
          <w:b w:val="0"/>
        </w:rPr>
        <w:t>2  组织体系</w:t>
      </w:r>
      <w:bookmarkEnd w:id="5"/>
    </w:p>
    <w:p>
      <w:pPr>
        <w:spacing w:line="580" w:lineRule="exact"/>
        <w:ind w:firstLine="640" w:firstLineChars="200"/>
        <w:rPr>
          <w:rFonts w:eastAsia="仿宋_GB2312"/>
          <w:sz w:val="32"/>
          <w:szCs w:val="32"/>
        </w:rPr>
      </w:pPr>
      <w:r>
        <w:rPr>
          <w:rFonts w:eastAsia="仿宋_GB2312"/>
          <w:sz w:val="32"/>
          <w:szCs w:val="32"/>
        </w:rPr>
        <w:t>区防震减灾工作领导小组领导全区防震减灾工作。发生破坏性地震，区防震减灾工作领导小组自动转为区抗震救灾指挥部，统一领导、组织、指挥和协调全区抗震救灾工作；发生一般地震灾害，由区防震减灾工作领导小组办公室协调有关部门对灾区进行支援，指导和协助当地政府开展地震应急工作。</w:t>
      </w:r>
    </w:p>
    <w:p>
      <w:pPr>
        <w:spacing w:line="580" w:lineRule="exact"/>
        <w:ind w:firstLine="640" w:firstLineChars="200"/>
        <w:rPr>
          <w:rFonts w:eastAsia="仿宋_GB2312"/>
          <w:sz w:val="32"/>
          <w:szCs w:val="32"/>
        </w:rPr>
      </w:pPr>
      <w:r>
        <w:rPr>
          <w:rFonts w:eastAsia="仿宋_GB2312"/>
          <w:sz w:val="32"/>
          <w:szCs w:val="32"/>
        </w:rPr>
        <w:t>地震应急组织指挥体系由区抗震救灾指挥部、现场抗震救灾指挥部和各镇政府、街道办事处、周村经济开发区管委会抗震救灾指挥部等构成。区抗震救灾指挥部工作场所设在区地震局。</w:t>
      </w:r>
    </w:p>
    <w:p>
      <w:pPr>
        <w:pStyle w:val="5"/>
        <w:widowControl w:val="0"/>
        <w:spacing w:before="0" w:beforeAutospacing="0" w:after="0" w:afterAutospacing="0" w:line="580" w:lineRule="exact"/>
        <w:ind w:firstLine="640" w:firstLineChars="200"/>
        <w:jc w:val="both"/>
        <w:rPr>
          <w:rFonts w:ascii="Times New Roman" w:hAnsi="Times New Roman" w:eastAsia="楷体_GB2312" w:cs="Times New Roman"/>
          <w:b w:val="0"/>
          <w:bCs w:val="0"/>
          <w:sz w:val="32"/>
          <w:szCs w:val="32"/>
        </w:rPr>
      </w:pPr>
      <w:bookmarkStart w:id="6" w:name="_Toc347738608"/>
      <w:r>
        <w:rPr>
          <w:rFonts w:ascii="Times New Roman" w:hAnsi="Times New Roman" w:eastAsia="楷体_GB2312" w:cs="Times New Roman"/>
          <w:b w:val="0"/>
          <w:bCs w:val="0"/>
          <w:sz w:val="32"/>
          <w:szCs w:val="32"/>
        </w:rPr>
        <w:t>2.1  区抗震救灾指挥部组成及其主要职责</w:t>
      </w:r>
      <w:bookmarkEnd w:id="6"/>
    </w:p>
    <w:p>
      <w:pPr>
        <w:pStyle w:val="5"/>
        <w:widowControl w:val="0"/>
        <w:spacing w:before="0" w:beforeAutospacing="0" w:after="0" w:afterAutospacing="0" w:line="580" w:lineRule="exact"/>
        <w:ind w:firstLine="640" w:firstLineChars="200"/>
        <w:jc w:val="both"/>
        <w:rPr>
          <w:rFonts w:ascii="Times New Roman" w:hAnsi="Times New Roman" w:eastAsia="仿宋_GB2312" w:cs="Times New Roman"/>
          <w:b w:val="0"/>
          <w:bCs w:val="0"/>
          <w:kern w:val="2"/>
          <w:sz w:val="32"/>
          <w:szCs w:val="32"/>
        </w:rPr>
      </w:pPr>
      <w:bookmarkStart w:id="7" w:name="_Toc347738609"/>
      <w:r>
        <w:rPr>
          <w:rFonts w:ascii="Times New Roman" w:hAnsi="Times New Roman" w:eastAsia="仿宋_GB2312" w:cs="Times New Roman"/>
          <w:b w:val="0"/>
          <w:bCs w:val="0"/>
          <w:kern w:val="2"/>
          <w:sz w:val="32"/>
          <w:szCs w:val="32"/>
        </w:rPr>
        <w:t>2.1.1  区抗震救灾指挥部组成</w:t>
      </w:r>
      <w:bookmarkEnd w:id="7"/>
    </w:p>
    <w:p>
      <w:pPr>
        <w:spacing w:line="580" w:lineRule="exact"/>
        <w:ind w:firstLine="640" w:firstLineChars="200"/>
        <w:rPr>
          <w:rFonts w:eastAsia="仿宋_GB2312"/>
          <w:sz w:val="32"/>
          <w:szCs w:val="32"/>
        </w:rPr>
      </w:pPr>
      <w:r>
        <w:rPr>
          <w:rFonts w:eastAsia="仿宋_GB2312"/>
          <w:sz w:val="32"/>
          <w:szCs w:val="32"/>
        </w:rPr>
        <w:t>指 挥 长：区政府领导（Ⅰ级、Ⅱ级、Ⅲ级响应时由区长担任，Ⅳ级响应时由分管地震工作的副区长担任）</w:t>
      </w:r>
    </w:p>
    <w:p>
      <w:pPr>
        <w:spacing w:line="580" w:lineRule="exact"/>
        <w:ind w:firstLine="640" w:firstLineChars="200"/>
        <w:rPr>
          <w:rFonts w:eastAsia="仿宋_GB2312"/>
          <w:sz w:val="32"/>
          <w:szCs w:val="32"/>
        </w:rPr>
      </w:pPr>
      <w:r>
        <w:rPr>
          <w:rFonts w:eastAsia="仿宋_GB2312"/>
          <w:sz w:val="32"/>
          <w:szCs w:val="32"/>
        </w:rPr>
        <w:t>副指挥长：区人武部部长（Ⅰ、Ⅱ、Ⅲ级响应时增加分管地震工作的副区长、区民政局局长）、区科技局局长。</w:t>
      </w:r>
    </w:p>
    <w:p>
      <w:pPr>
        <w:spacing w:line="580" w:lineRule="exact"/>
        <w:ind w:firstLine="640" w:firstLineChars="200"/>
        <w:rPr>
          <w:rFonts w:eastAsia="仿宋_GB2312"/>
          <w:sz w:val="32"/>
          <w:szCs w:val="32"/>
        </w:rPr>
      </w:pPr>
      <w:r>
        <w:rPr>
          <w:rFonts w:eastAsia="仿宋_GB2312"/>
          <w:sz w:val="32"/>
          <w:szCs w:val="32"/>
        </w:rPr>
        <w:t>成    员：区人武部、区委宣传部、区发改局、区经信局、区教体局、区科技局、区公安分局、区民政局、区财政局、区人社局、区住建局、区交通运输局、区农业局、区水务局、区商务局、区文化新闻出版局、区卫计局、区环保分局、区统计局、区旅游局、区安监局、区食药局、区政府法制办、区政府应急办、区科协、区红十字会、区粮食局、区供销联社、区人防办、区地震局、区服务业发展局、周村国土资源分局、周村规划分局、区气象局、周村消防大队、周村广电中心、周村供电中心、周村武警中队、周村联通公司、周村移动公司、周村电信公司、周村财产保险公司、周村人寿保险公司等部门和单位的负责同志。（各成员单位职责见附件）</w:t>
      </w:r>
    </w:p>
    <w:p>
      <w:pPr>
        <w:spacing w:line="580" w:lineRule="exact"/>
        <w:ind w:firstLine="640" w:firstLineChars="200"/>
        <w:rPr>
          <w:rFonts w:eastAsia="仿宋_GB2312"/>
          <w:sz w:val="32"/>
          <w:szCs w:val="32"/>
        </w:rPr>
      </w:pPr>
      <w:r>
        <w:rPr>
          <w:rFonts w:eastAsia="仿宋_GB2312"/>
          <w:sz w:val="32"/>
          <w:szCs w:val="32"/>
        </w:rPr>
        <w:t>区政府根据应急处置实际需要，对区抗震救灾指挥部领导和成员进行调整。区抗震救灾指挥部下设办公室。</w:t>
      </w:r>
    </w:p>
    <w:p>
      <w:pPr>
        <w:pStyle w:val="5"/>
        <w:widowControl w:val="0"/>
        <w:spacing w:before="0" w:beforeAutospacing="0" w:after="0" w:afterAutospacing="0" w:line="580" w:lineRule="exact"/>
        <w:ind w:firstLine="640" w:firstLineChars="200"/>
        <w:jc w:val="both"/>
        <w:rPr>
          <w:rFonts w:ascii="Times New Roman" w:hAnsi="Times New Roman" w:eastAsia="仿宋_GB2312" w:cs="Times New Roman"/>
          <w:b w:val="0"/>
          <w:bCs w:val="0"/>
          <w:kern w:val="2"/>
          <w:sz w:val="32"/>
          <w:szCs w:val="32"/>
        </w:rPr>
      </w:pPr>
      <w:bookmarkStart w:id="8" w:name="_Toc347738610"/>
      <w:r>
        <w:rPr>
          <w:rFonts w:ascii="Times New Roman" w:hAnsi="Times New Roman" w:eastAsia="仿宋_GB2312" w:cs="Times New Roman"/>
          <w:b w:val="0"/>
          <w:bCs w:val="0"/>
          <w:kern w:val="2"/>
          <w:sz w:val="32"/>
          <w:szCs w:val="32"/>
        </w:rPr>
        <w:t>2.1.2  区抗震救灾指挥部主要职责</w:t>
      </w:r>
      <w:bookmarkEnd w:id="8"/>
    </w:p>
    <w:p>
      <w:pPr>
        <w:spacing w:line="580" w:lineRule="exact"/>
        <w:ind w:firstLine="640" w:firstLineChars="200"/>
        <w:rPr>
          <w:rFonts w:eastAsia="仿宋_GB2312"/>
          <w:sz w:val="32"/>
          <w:szCs w:val="32"/>
        </w:rPr>
      </w:pPr>
      <w:r>
        <w:rPr>
          <w:rFonts w:eastAsia="仿宋_GB2312"/>
          <w:sz w:val="32"/>
          <w:szCs w:val="32"/>
        </w:rPr>
        <w:t>（1）领导全区抗震救灾工作。</w:t>
      </w:r>
    </w:p>
    <w:p>
      <w:pPr>
        <w:spacing w:line="580" w:lineRule="exact"/>
        <w:ind w:firstLine="640" w:firstLineChars="200"/>
        <w:rPr>
          <w:rFonts w:eastAsia="仿宋_GB2312"/>
          <w:sz w:val="32"/>
          <w:szCs w:val="32"/>
        </w:rPr>
      </w:pPr>
      <w:r>
        <w:rPr>
          <w:rFonts w:eastAsia="仿宋_GB2312"/>
          <w:sz w:val="32"/>
          <w:szCs w:val="32"/>
        </w:rPr>
        <w:t>（2）了解和掌握震情、灾情、社情、民情及发展趋势。</w:t>
      </w:r>
    </w:p>
    <w:p>
      <w:pPr>
        <w:tabs>
          <w:tab w:val="left" w:pos="0"/>
        </w:tabs>
        <w:spacing w:line="580" w:lineRule="exact"/>
        <w:ind w:firstLine="640" w:firstLineChars="200"/>
        <w:rPr>
          <w:rFonts w:eastAsia="仿宋_GB2312"/>
          <w:sz w:val="32"/>
          <w:szCs w:val="32"/>
        </w:rPr>
      </w:pPr>
      <w:r>
        <w:rPr>
          <w:rFonts w:eastAsia="仿宋_GB2312"/>
          <w:sz w:val="32"/>
          <w:szCs w:val="32"/>
        </w:rPr>
        <w:t>（3）启动应急响应、宣布地震灾区进入应急期、确定预警级别和响应级别。</w:t>
      </w:r>
    </w:p>
    <w:p>
      <w:pPr>
        <w:spacing w:line="580" w:lineRule="exact"/>
        <w:ind w:firstLine="640" w:firstLineChars="200"/>
        <w:rPr>
          <w:rFonts w:eastAsia="仿宋_GB2312"/>
          <w:sz w:val="32"/>
          <w:szCs w:val="32"/>
        </w:rPr>
      </w:pPr>
      <w:r>
        <w:rPr>
          <w:rFonts w:eastAsia="仿宋_GB2312"/>
          <w:sz w:val="32"/>
          <w:szCs w:val="32"/>
        </w:rPr>
        <w:t>（4）组织震情、灾情信息发布与抗震救灾宣传。</w:t>
      </w:r>
    </w:p>
    <w:p>
      <w:pPr>
        <w:spacing w:line="580" w:lineRule="exact"/>
        <w:ind w:firstLine="640" w:firstLineChars="200"/>
        <w:rPr>
          <w:rFonts w:eastAsia="仿宋_GB2312"/>
          <w:sz w:val="32"/>
          <w:szCs w:val="32"/>
        </w:rPr>
      </w:pPr>
      <w:r>
        <w:rPr>
          <w:rFonts w:eastAsia="仿宋_GB2312"/>
          <w:sz w:val="32"/>
          <w:szCs w:val="32"/>
        </w:rPr>
        <w:t>（5）决定派遣现场抗震救灾指挥部和现场地震应急工作队。</w:t>
      </w:r>
    </w:p>
    <w:p>
      <w:pPr>
        <w:spacing w:line="580" w:lineRule="exact"/>
        <w:ind w:firstLine="640" w:firstLineChars="200"/>
        <w:rPr>
          <w:rFonts w:eastAsia="仿宋_GB2312"/>
          <w:sz w:val="32"/>
          <w:szCs w:val="32"/>
        </w:rPr>
      </w:pPr>
      <w:r>
        <w:rPr>
          <w:rFonts w:eastAsia="仿宋_GB2312"/>
          <w:sz w:val="32"/>
          <w:szCs w:val="32"/>
        </w:rPr>
        <w:t>（6）决定派遣地震灾害紧急救援队，组织和指挥对受灾人员实施紧急救援。</w:t>
      </w:r>
    </w:p>
    <w:p>
      <w:pPr>
        <w:spacing w:line="580" w:lineRule="exact"/>
        <w:ind w:firstLine="640" w:firstLineChars="200"/>
        <w:rPr>
          <w:rFonts w:eastAsia="仿宋_GB2312"/>
          <w:sz w:val="32"/>
          <w:szCs w:val="32"/>
        </w:rPr>
      </w:pPr>
      <w:r>
        <w:rPr>
          <w:rFonts w:eastAsia="仿宋_GB2312"/>
          <w:sz w:val="32"/>
          <w:szCs w:val="32"/>
        </w:rPr>
        <w:t>（7）决定派遣工程抢险抢修专业队伍，组织和指挥各类重点工程和基础设施的抢险抢修行动。</w:t>
      </w:r>
    </w:p>
    <w:p>
      <w:pPr>
        <w:spacing w:line="580" w:lineRule="exact"/>
        <w:ind w:firstLine="640" w:firstLineChars="200"/>
        <w:rPr>
          <w:rFonts w:eastAsia="仿宋_GB2312"/>
          <w:sz w:val="32"/>
          <w:szCs w:val="32"/>
        </w:rPr>
      </w:pPr>
      <w:r>
        <w:rPr>
          <w:rFonts w:eastAsia="仿宋_GB2312"/>
          <w:sz w:val="32"/>
          <w:szCs w:val="32"/>
        </w:rPr>
        <w:t>（8）决定派遣医疗卫生救援队，组织和指挥伤员救治、转运及遇难人员善后处理。</w:t>
      </w:r>
    </w:p>
    <w:p>
      <w:pPr>
        <w:spacing w:line="580" w:lineRule="exact"/>
        <w:ind w:firstLine="640" w:firstLineChars="200"/>
        <w:rPr>
          <w:rFonts w:eastAsia="仿宋_GB2312"/>
          <w:sz w:val="32"/>
          <w:szCs w:val="32"/>
        </w:rPr>
      </w:pPr>
      <w:r>
        <w:rPr>
          <w:rFonts w:eastAsia="仿宋_GB2312"/>
          <w:sz w:val="32"/>
          <w:szCs w:val="32"/>
        </w:rPr>
        <w:t>（9）决定调运救灾物资，组织和指挥受灾群众安置和各类生活物资供应。</w:t>
      </w:r>
    </w:p>
    <w:p>
      <w:pPr>
        <w:spacing w:line="580" w:lineRule="exact"/>
        <w:ind w:firstLine="640" w:firstLineChars="200"/>
        <w:rPr>
          <w:rFonts w:eastAsia="仿宋_GB2312"/>
          <w:sz w:val="32"/>
          <w:szCs w:val="32"/>
        </w:rPr>
      </w:pPr>
      <w:r>
        <w:rPr>
          <w:rFonts w:eastAsia="仿宋_GB2312"/>
          <w:sz w:val="32"/>
          <w:szCs w:val="32"/>
        </w:rPr>
        <w:t>（10）核实灾情，决定下拨抗震救灾资金。</w:t>
      </w:r>
    </w:p>
    <w:p>
      <w:pPr>
        <w:spacing w:line="580" w:lineRule="exact"/>
        <w:ind w:firstLine="640" w:firstLineChars="200"/>
        <w:rPr>
          <w:rFonts w:eastAsia="仿宋_GB2312"/>
          <w:sz w:val="32"/>
          <w:szCs w:val="32"/>
        </w:rPr>
      </w:pPr>
      <w:r>
        <w:rPr>
          <w:rFonts w:eastAsia="仿宋_GB2312"/>
          <w:sz w:val="32"/>
          <w:szCs w:val="32"/>
        </w:rPr>
        <w:t>（11）协调当地驻军、武警部队参加抢险救灾。</w:t>
      </w:r>
    </w:p>
    <w:p>
      <w:pPr>
        <w:spacing w:line="580" w:lineRule="exact"/>
        <w:ind w:firstLine="640" w:firstLineChars="200"/>
        <w:rPr>
          <w:rFonts w:eastAsia="仿宋_GB2312"/>
          <w:sz w:val="32"/>
          <w:szCs w:val="32"/>
        </w:rPr>
      </w:pPr>
      <w:r>
        <w:rPr>
          <w:rFonts w:eastAsia="仿宋_GB2312"/>
          <w:sz w:val="32"/>
          <w:szCs w:val="32"/>
        </w:rPr>
        <w:t>（12）组织区抗震救灾指挥部成员单位和非灾区政府对灾区实施紧急支援。</w:t>
      </w:r>
    </w:p>
    <w:p>
      <w:pPr>
        <w:spacing w:line="580" w:lineRule="exact"/>
        <w:ind w:firstLine="640" w:firstLineChars="200"/>
        <w:rPr>
          <w:rFonts w:eastAsia="仿宋_GB2312"/>
          <w:sz w:val="32"/>
          <w:szCs w:val="32"/>
        </w:rPr>
      </w:pPr>
      <w:r>
        <w:rPr>
          <w:rFonts w:eastAsia="仿宋_GB2312"/>
          <w:sz w:val="32"/>
          <w:szCs w:val="32"/>
        </w:rPr>
        <w:t>（13）决定实施重点目标保护和交通管制等强制措施。</w:t>
      </w:r>
    </w:p>
    <w:p>
      <w:pPr>
        <w:spacing w:line="580" w:lineRule="exact"/>
        <w:ind w:firstLine="640" w:firstLineChars="200"/>
        <w:rPr>
          <w:rFonts w:eastAsia="仿宋_GB2312"/>
          <w:sz w:val="32"/>
          <w:szCs w:val="32"/>
        </w:rPr>
      </w:pPr>
      <w:r>
        <w:rPr>
          <w:rFonts w:eastAsia="仿宋_GB2312"/>
          <w:sz w:val="32"/>
          <w:szCs w:val="32"/>
        </w:rPr>
        <w:t xml:space="preserve">（14）请求市政府派遣地震灾害紧急救援队，协调有关部门进行对口支援。 </w:t>
      </w:r>
    </w:p>
    <w:p>
      <w:pPr>
        <w:spacing w:line="580" w:lineRule="exact"/>
        <w:ind w:firstLine="640" w:firstLineChars="200"/>
        <w:rPr>
          <w:rFonts w:eastAsia="仿宋_GB2312"/>
          <w:sz w:val="32"/>
          <w:szCs w:val="32"/>
        </w:rPr>
      </w:pPr>
      <w:r>
        <w:rPr>
          <w:rFonts w:eastAsia="仿宋_GB2312"/>
          <w:sz w:val="32"/>
          <w:szCs w:val="32"/>
        </w:rPr>
        <w:t>（15）建议区政府呼吁其他区县支援，通过中国地震局、中国红十字总会呼吁国际救援组织援助。</w:t>
      </w:r>
    </w:p>
    <w:p>
      <w:pPr>
        <w:spacing w:line="580" w:lineRule="exact"/>
        <w:ind w:firstLine="640" w:firstLineChars="200"/>
        <w:rPr>
          <w:rFonts w:eastAsia="仿宋_GB2312"/>
          <w:sz w:val="32"/>
          <w:szCs w:val="32"/>
        </w:rPr>
      </w:pPr>
      <w:r>
        <w:rPr>
          <w:rFonts w:eastAsia="仿宋_GB2312"/>
          <w:sz w:val="32"/>
          <w:szCs w:val="32"/>
        </w:rPr>
        <w:t>（16）建议区政府向灾区发出慰问电，派出慰问团等。</w:t>
      </w:r>
    </w:p>
    <w:p>
      <w:pPr>
        <w:spacing w:line="580" w:lineRule="exact"/>
        <w:ind w:firstLine="640" w:firstLineChars="200"/>
        <w:rPr>
          <w:rFonts w:eastAsia="仿宋_GB2312"/>
          <w:sz w:val="32"/>
          <w:szCs w:val="32"/>
        </w:rPr>
      </w:pPr>
      <w:r>
        <w:rPr>
          <w:rFonts w:eastAsia="仿宋_GB2312"/>
          <w:sz w:val="32"/>
          <w:szCs w:val="32"/>
        </w:rPr>
        <w:t>（17）执行市抗震救灾指挥部及区委、区政府下达的其他任务。</w:t>
      </w:r>
    </w:p>
    <w:p>
      <w:pPr>
        <w:spacing w:line="580" w:lineRule="exact"/>
        <w:ind w:firstLine="640" w:firstLineChars="200"/>
        <w:rPr>
          <w:rFonts w:eastAsia="仿宋_GB2312"/>
          <w:sz w:val="32"/>
          <w:szCs w:val="32"/>
        </w:rPr>
      </w:pPr>
      <w:r>
        <w:rPr>
          <w:rFonts w:eastAsia="仿宋_GB2312"/>
          <w:sz w:val="32"/>
          <w:szCs w:val="32"/>
        </w:rPr>
        <w:t>以上重要事项决定一般由区抗震救灾指挥部研究决定，特殊情况下可由指挥长决定。</w:t>
      </w:r>
    </w:p>
    <w:p>
      <w:pPr>
        <w:pStyle w:val="5"/>
        <w:widowControl w:val="0"/>
        <w:spacing w:before="0" w:beforeAutospacing="0" w:after="0" w:afterAutospacing="0" w:line="580" w:lineRule="exact"/>
        <w:ind w:firstLine="640" w:firstLineChars="200"/>
        <w:jc w:val="both"/>
        <w:rPr>
          <w:rFonts w:ascii="Times New Roman" w:hAnsi="Times New Roman" w:eastAsia="仿宋_GB2312" w:cs="Times New Roman"/>
          <w:b w:val="0"/>
          <w:bCs w:val="0"/>
          <w:sz w:val="32"/>
          <w:szCs w:val="32"/>
        </w:rPr>
      </w:pPr>
      <w:bookmarkStart w:id="9" w:name="_Toc347738611"/>
      <w:r>
        <w:rPr>
          <w:rFonts w:ascii="Times New Roman" w:hAnsi="Times New Roman" w:eastAsia="仿宋_GB2312" w:cs="Times New Roman"/>
          <w:b w:val="0"/>
          <w:bCs w:val="0"/>
          <w:sz w:val="32"/>
          <w:szCs w:val="32"/>
        </w:rPr>
        <w:t>2.1.3  区抗震救灾指挥部办公室组成及其职责</w:t>
      </w:r>
      <w:bookmarkEnd w:id="9"/>
    </w:p>
    <w:p>
      <w:pPr>
        <w:spacing w:line="580" w:lineRule="exact"/>
        <w:ind w:firstLine="640" w:firstLineChars="200"/>
        <w:rPr>
          <w:rFonts w:eastAsia="仿宋_GB2312"/>
          <w:sz w:val="32"/>
          <w:szCs w:val="32"/>
        </w:rPr>
      </w:pPr>
      <w:r>
        <w:rPr>
          <w:rFonts w:eastAsia="仿宋_GB2312"/>
          <w:sz w:val="32"/>
          <w:szCs w:val="32"/>
        </w:rPr>
        <w:t>区抗震救灾指挥部办公室是区抗震救灾指挥部的办事机构，设在区地震局。</w:t>
      </w:r>
    </w:p>
    <w:p>
      <w:pPr>
        <w:spacing w:line="580" w:lineRule="exact"/>
        <w:ind w:firstLine="640" w:firstLineChars="200"/>
        <w:rPr>
          <w:rFonts w:eastAsia="仿宋_GB2312"/>
          <w:sz w:val="32"/>
          <w:szCs w:val="32"/>
        </w:rPr>
      </w:pPr>
      <w:r>
        <w:rPr>
          <w:rFonts w:eastAsia="仿宋_GB2312"/>
          <w:sz w:val="32"/>
          <w:szCs w:val="32"/>
        </w:rPr>
        <w:t>主  任：区科技局局长</w:t>
      </w:r>
    </w:p>
    <w:p>
      <w:pPr>
        <w:spacing w:line="580" w:lineRule="exact"/>
        <w:ind w:firstLine="640" w:firstLineChars="200"/>
        <w:rPr>
          <w:rFonts w:eastAsia="仿宋_GB2312"/>
          <w:sz w:val="32"/>
          <w:szCs w:val="32"/>
        </w:rPr>
      </w:pPr>
      <w:r>
        <w:rPr>
          <w:rFonts w:eastAsia="仿宋_GB2312"/>
          <w:sz w:val="32"/>
          <w:szCs w:val="32"/>
        </w:rPr>
        <w:t>成  员：区人武部、区委宣传部、区发改局、区经信局、区教体局、区科技局、区公安分局、区民政局、区财政局、区住建局、区交通运输局、区水务局、区文化新闻出版局、区卫计局、区环保分局、区安监局、区食药局、区政府应急办、区地震局、周村国土资源分局、周村广电中心、周村供电中心、周村武警中队等部门和单位有关负责同志。</w:t>
      </w:r>
    </w:p>
    <w:p>
      <w:pPr>
        <w:spacing w:line="580" w:lineRule="exact"/>
        <w:ind w:firstLine="640" w:firstLineChars="200"/>
        <w:rPr>
          <w:rFonts w:eastAsia="仿宋_GB2312"/>
          <w:sz w:val="32"/>
          <w:szCs w:val="32"/>
        </w:rPr>
      </w:pPr>
      <w:r>
        <w:rPr>
          <w:rFonts w:eastAsia="仿宋_GB2312"/>
          <w:sz w:val="32"/>
          <w:szCs w:val="32"/>
        </w:rPr>
        <w:t>主要职责：</w:t>
      </w:r>
    </w:p>
    <w:p>
      <w:pPr>
        <w:spacing w:line="580" w:lineRule="exact"/>
        <w:ind w:firstLine="640" w:firstLineChars="200"/>
        <w:rPr>
          <w:rFonts w:eastAsia="仿宋_GB2312"/>
          <w:sz w:val="32"/>
          <w:szCs w:val="32"/>
        </w:rPr>
      </w:pPr>
      <w:r>
        <w:rPr>
          <w:rFonts w:eastAsia="仿宋_GB2312"/>
          <w:sz w:val="32"/>
          <w:szCs w:val="32"/>
        </w:rPr>
        <w:t>（1）负责抗震救灾指挥部成员单位、各类地震灾害紧急救援队伍、现场抗震救灾指挥部和现场地震应急工作队的信息联络。</w:t>
      </w:r>
    </w:p>
    <w:p>
      <w:pPr>
        <w:spacing w:line="580" w:lineRule="exact"/>
        <w:ind w:firstLine="640" w:firstLineChars="200"/>
        <w:rPr>
          <w:rFonts w:eastAsia="仿宋_GB2312"/>
          <w:sz w:val="32"/>
          <w:szCs w:val="32"/>
        </w:rPr>
      </w:pPr>
      <w:r>
        <w:rPr>
          <w:rFonts w:eastAsia="仿宋_GB2312"/>
          <w:sz w:val="32"/>
          <w:szCs w:val="32"/>
        </w:rPr>
        <w:t>（2）收集汇总震情、灾情、社情和民情，分析灾情发展趋势，了解和掌握灾区抗震救灾需求，及时向区抗震救灾指挥部报告。</w:t>
      </w:r>
    </w:p>
    <w:p>
      <w:pPr>
        <w:spacing w:line="580" w:lineRule="exact"/>
        <w:ind w:firstLine="640" w:firstLineChars="200"/>
        <w:rPr>
          <w:rFonts w:eastAsia="仿宋_GB2312"/>
          <w:sz w:val="32"/>
          <w:szCs w:val="32"/>
        </w:rPr>
      </w:pPr>
      <w:r>
        <w:rPr>
          <w:rFonts w:eastAsia="仿宋_GB2312"/>
          <w:sz w:val="32"/>
          <w:szCs w:val="32"/>
        </w:rPr>
        <w:t>（3）传达、贯彻区抗震救灾指挥部的指示和工作部署。</w:t>
      </w:r>
    </w:p>
    <w:p>
      <w:pPr>
        <w:spacing w:line="580" w:lineRule="exact"/>
        <w:ind w:firstLine="640" w:firstLineChars="200"/>
        <w:rPr>
          <w:rFonts w:eastAsia="仿宋_GB2312"/>
          <w:sz w:val="32"/>
          <w:szCs w:val="32"/>
        </w:rPr>
      </w:pPr>
      <w:r>
        <w:rPr>
          <w:rFonts w:eastAsia="仿宋_GB2312"/>
          <w:sz w:val="32"/>
          <w:szCs w:val="32"/>
        </w:rPr>
        <w:t>（4）提出抗震救灾意见和建议。</w:t>
      </w:r>
    </w:p>
    <w:p>
      <w:pPr>
        <w:spacing w:line="580" w:lineRule="exact"/>
        <w:ind w:firstLine="640" w:firstLineChars="200"/>
        <w:rPr>
          <w:rFonts w:eastAsia="仿宋_GB2312"/>
          <w:sz w:val="32"/>
          <w:szCs w:val="32"/>
        </w:rPr>
      </w:pPr>
      <w:r>
        <w:rPr>
          <w:rFonts w:eastAsia="仿宋_GB2312"/>
          <w:sz w:val="32"/>
          <w:szCs w:val="32"/>
        </w:rPr>
        <w:t>（5）协调区抗震救灾指挥部成员单位、地震灾害紧急救援队伍和灾区各镇政府、街道办事处、周村经济开发区管委会之间的应急救援行动，并督促落实。</w:t>
      </w:r>
    </w:p>
    <w:p>
      <w:pPr>
        <w:spacing w:line="580" w:lineRule="exact"/>
        <w:ind w:firstLine="640" w:firstLineChars="200"/>
        <w:rPr>
          <w:rFonts w:eastAsia="仿宋_GB2312"/>
          <w:sz w:val="32"/>
          <w:szCs w:val="32"/>
        </w:rPr>
      </w:pPr>
      <w:r>
        <w:rPr>
          <w:rFonts w:eastAsia="仿宋_GB2312"/>
          <w:sz w:val="32"/>
          <w:szCs w:val="32"/>
        </w:rPr>
        <w:t>（6）接待区外地震灾害救援队、省市地震局以及邻区县地震现场工作队。</w:t>
      </w:r>
    </w:p>
    <w:p>
      <w:pPr>
        <w:spacing w:line="580" w:lineRule="exact"/>
        <w:ind w:firstLine="640" w:firstLineChars="200"/>
        <w:rPr>
          <w:rFonts w:eastAsia="仿宋_GB2312"/>
          <w:sz w:val="32"/>
          <w:szCs w:val="32"/>
        </w:rPr>
      </w:pPr>
      <w:r>
        <w:rPr>
          <w:rFonts w:eastAsia="仿宋_GB2312"/>
          <w:sz w:val="32"/>
          <w:szCs w:val="32"/>
        </w:rPr>
        <w:t>（7）组织协调区政府有关部门应对一般地震灾害，支援和指导灾区辖区政府开展应急与救援工作。</w:t>
      </w:r>
    </w:p>
    <w:p>
      <w:pPr>
        <w:pStyle w:val="5"/>
        <w:widowControl w:val="0"/>
        <w:spacing w:before="0" w:beforeAutospacing="0" w:after="0" w:afterAutospacing="0" w:line="580" w:lineRule="exact"/>
        <w:ind w:firstLine="640" w:firstLineChars="200"/>
        <w:jc w:val="both"/>
        <w:rPr>
          <w:rFonts w:ascii="Times New Roman" w:hAnsi="Times New Roman" w:eastAsia="楷体_GB2312" w:cs="Times New Roman"/>
          <w:b w:val="0"/>
          <w:bCs w:val="0"/>
          <w:sz w:val="32"/>
          <w:szCs w:val="32"/>
        </w:rPr>
      </w:pPr>
      <w:bookmarkStart w:id="10" w:name="_Toc347738612"/>
      <w:r>
        <w:rPr>
          <w:rFonts w:ascii="Times New Roman" w:hAnsi="Times New Roman" w:eastAsia="楷体_GB2312" w:cs="Times New Roman"/>
          <w:b w:val="0"/>
          <w:bCs w:val="0"/>
          <w:sz w:val="32"/>
          <w:szCs w:val="32"/>
        </w:rPr>
        <w:t>2.2  现场抗震救灾指挥部组成及其主要职责</w:t>
      </w:r>
      <w:bookmarkEnd w:id="10"/>
    </w:p>
    <w:p>
      <w:pPr>
        <w:spacing w:line="580" w:lineRule="exact"/>
        <w:ind w:firstLine="640" w:firstLineChars="200"/>
        <w:rPr>
          <w:rFonts w:eastAsia="仿宋_GB2312"/>
          <w:sz w:val="32"/>
          <w:szCs w:val="32"/>
        </w:rPr>
      </w:pPr>
      <w:r>
        <w:rPr>
          <w:rFonts w:eastAsia="仿宋_GB2312"/>
          <w:sz w:val="32"/>
          <w:szCs w:val="32"/>
        </w:rPr>
        <w:t>现场抗震救灾指挥部由区抗震救灾指挥部派出，在区抗震救灾指挥部的领导下组织、指挥和协调现场地震应急与救灾工作。</w:t>
      </w:r>
    </w:p>
    <w:p>
      <w:pPr>
        <w:pStyle w:val="5"/>
        <w:widowControl w:val="0"/>
        <w:spacing w:before="0" w:beforeAutospacing="0" w:after="0" w:afterAutospacing="0" w:line="580" w:lineRule="exact"/>
        <w:ind w:firstLine="640" w:firstLineChars="200"/>
        <w:jc w:val="both"/>
        <w:rPr>
          <w:rFonts w:ascii="Times New Roman" w:hAnsi="Times New Roman" w:eastAsia="仿宋_GB2312" w:cs="Times New Roman"/>
          <w:b w:val="0"/>
          <w:bCs w:val="0"/>
          <w:kern w:val="2"/>
          <w:sz w:val="32"/>
          <w:szCs w:val="32"/>
        </w:rPr>
      </w:pPr>
      <w:bookmarkStart w:id="11" w:name="_Toc347738613"/>
      <w:r>
        <w:rPr>
          <w:rFonts w:ascii="Times New Roman" w:hAnsi="Times New Roman" w:eastAsia="仿宋_GB2312" w:cs="Times New Roman"/>
          <w:b w:val="0"/>
          <w:bCs w:val="0"/>
          <w:kern w:val="2"/>
          <w:sz w:val="32"/>
          <w:szCs w:val="32"/>
        </w:rPr>
        <w:t>2.2.1  现场抗震救灾指挥部</w:t>
      </w:r>
      <w:bookmarkEnd w:id="11"/>
    </w:p>
    <w:p>
      <w:pPr>
        <w:spacing w:line="580" w:lineRule="exact"/>
        <w:ind w:firstLine="640" w:firstLineChars="200"/>
        <w:rPr>
          <w:rFonts w:eastAsia="仿宋_GB2312"/>
          <w:sz w:val="32"/>
          <w:szCs w:val="32"/>
        </w:rPr>
      </w:pPr>
      <w:r>
        <w:rPr>
          <w:rFonts w:eastAsia="仿宋_GB2312"/>
          <w:sz w:val="32"/>
          <w:szCs w:val="32"/>
        </w:rPr>
        <w:t>指 挥 长：分管地震工作的副区长</w:t>
      </w:r>
    </w:p>
    <w:p>
      <w:pPr>
        <w:spacing w:line="580" w:lineRule="exact"/>
        <w:ind w:firstLine="640" w:firstLineChars="200"/>
        <w:rPr>
          <w:rFonts w:eastAsia="仿宋_GB2312"/>
          <w:sz w:val="32"/>
          <w:szCs w:val="32"/>
        </w:rPr>
      </w:pPr>
      <w:r>
        <w:rPr>
          <w:rFonts w:eastAsia="仿宋_GB2312"/>
          <w:sz w:val="32"/>
          <w:szCs w:val="32"/>
        </w:rPr>
        <w:t>副指挥长：区人武部、区科技局、区民政局、区地震局和灾区各镇政府、街道办事处、周村经济开发区管委会有关负责同志。</w:t>
      </w:r>
    </w:p>
    <w:p>
      <w:pPr>
        <w:spacing w:line="580" w:lineRule="exact"/>
        <w:ind w:firstLine="640" w:firstLineChars="200"/>
        <w:rPr>
          <w:rFonts w:eastAsia="仿宋_GB2312"/>
          <w:sz w:val="32"/>
          <w:szCs w:val="32"/>
        </w:rPr>
      </w:pPr>
      <w:r>
        <w:rPr>
          <w:rFonts w:eastAsia="仿宋_GB2312"/>
          <w:sz w:val="32"/>
          <w:szCs w:val="32"/>
        </w:rPr>
        <w:t>成    员：区人武部、区委宣传部、区发改局、区经信局、区教体局、区科技局、区公安分局、区民政局、区财政局、区住建局、区交通运输局、区水务局、区卫计局、区环保分局、区统计局、区安监局、区政府应急办、区红十字会、区人防办、区地震局、周村国土资源分局、区气象局、周村消防大队、周村供电中心、周村武警中队、周村财产保险公司、周村人寿保险公司等部门（单位）和灾区各镇政府、街道办事处、周村经济开发区管委会有关负责同志。</w:t>
      </w:r>
    </w:p>
    <w:p>
      <w:pPr>
        <w:pStyle w:val="5"/>
        <w:widowControl w:val="0"/>
        <w:spacing w:before="0" w:beforeAutospacing="0" w:after="0" w:afterAutospacing="0" w:line="580" w:lineRule="exact"/>
        <w:ind w:firstLine="640" w:firstLineChars="200"/>
        <w:jc w:val="both"/>
        <w:rPr>
          <w:rFonts w:ascii="Times New Roman" w:hAnsi="Times New Roman" w:eastAsia="仿宋_GB2312" w:cs="Times New Roman"/>
          <w:b w:val="0"/>
          <w:bCs w:val="0"/>
          <w:kern w:val="2"/>
          <w:sz w:val="32"/>
          <w:szCs w:val="32"/>
        </w:rPr>
      </w:pPr>
      <w:bookmarkStart w:id="12" w:name="_Toc347738614"/>
      <w:r>
        <w:rPr>
          <w:rFonts w:ascii="Times New Roman" w:hAnsi="Times New Roman" w:eastAsia="仿宋_GB2312" w:cs="Times New Roman"/>
          <w:b w:val="0"/>
          <w:bCs w:val="0"/>
          <w:kern w:val="2"/>
          <w:sz w:val="32"/>
          <w:szCs w:val="32"/>
        </w:rPr>
        <w:t>2.2.2  现场抗震救灾指挥部主要职责</w:t>
      </w:r>
      <w:bookmarkEnd w:id="12"/>
    </w:p>
    <w:p>
      <w:pPr>
        <w:spacing w:line="580" w:lineRule="exact"/>
        <w:ind w:firstLine="640" w:firstLineChars="200"/>
        <w:rPr>
          <w:rFonts w:eastAsia="仿宋_GB2312"/>
          <w:sz w:val="32"/>
          <w:szCs w:val="32"/>
        </w:rPr>
      </w:pPr>
      <w:r>
        <w:rPr>
          <w:rFonts w:eastAsia="仿宋_GB2312"/>
          <w:sz w:val="32"/>
          <w:szCs w:val="32"/>
        </w:rPr>
        <w:t>（1）组织、指挥和协调灾区抗震救灾工作。</w:t>
      </w:r>
    </w:p>
    <w:p>
      <w:pPr>
        <w:spacing w:line="580" w:lineRule="exact"/>
        <w:ind w:firstLine="640" w:firstLineChars="200"/>
        <w:rPr>
          <w:rFonts w:eastAsia="仿宋_GB2312"/>
          <w:sz w:val="32"/>
          <w:szCs w:val="32"/>
        </w:rPr>
      </w:pPr>
      <w:r>
        <w:rPr>
          <w:rFonts w:eastAsia="仿宋_GB2312"/>
          <w:sz w:val="32"/>
          <w:szCs w:val="32"/>
        </w:rPr>
        <w:t>（2）传达、执行区抗震救灾指挥部指示，研究部署灾区抗震救灾行动，督促检查贯彻落实情况。</w:t>
      </w:r>
    </w:p>
    <w:p>
      <w:pPr>
        <w:spacing w:line="580" w:lineRule="exact"/>
        <w:ind w:firstLine="640" w:firstLineChars="200"/>
        <w:rPr>
          <w:rFonts w:eastAsia="仿宋_GB2312"/>
          <w:sz w:val="32"/>
          <w:szCs w:val="32"/>
        </w:rPr>
      </w:pPr>
      <w:r>
        <w:rPr>
          <w:rFonts w:eastAsia="仿宋_GB2312"/>
          <w:sz w:val="32"/>
          <w:szCs w:val="32"/>
        </w:rPr>
        <w:t>（3）调查、研究、统计、评估灾区抗震救灾需求以及存在的突出问题和困难，向区抗震救灾指挥部报告并提出紧急救援救助等意见、建议和措施。</w:t>
      </w:r>
    </w:p>
    <w:p>
      <w:pPr>
        <w:spacing w:line="580" w:lineRule="exact"/>
        <w:ind w:firstLine="640" w:firstLineChars="200"/>
        <w:rPr>
          <w:rFonts w:eastAsia="仿宋_GB2312"/>
          <w:sz w:val="32"/>
          <w:szCs w:val="32"/>
        </w:rPr>
      </w:pPr>
      <w:r>
        <w:rPr>
          <w:rFonts w:eastAsia="仿宋_GB2312"/>
          <w:sz w:val="32"/>
          <w:szCs w:val="32"/>
        </w:rPr>
        <w:t>（4）组织指挥地震灾害紧急救援队、医疗救护队、工程抢险抢修队和志愿者开展应急救援，搜救被埋压人员、工程抢险排险。</w:t>
      </w:r>
    </w:p>
    <w:p>
      <w:pPr>
        <w:spacing w:line="580" w:lineRule="exact"/>
        <w:ind w:firstLine="640" w:firstLineChars="200"/>
        <w:rPr>
          <w:rFonts w:eastAsia="仿宋_GB2312"/>
          <w:sz w:val="32"/>
          <w:szCs w:val="32"/>
        </w:rPr>
      </w:pPr>
      <w:r>
        <w:rPr>
          <w:rFonts w:eastAsia="仿宋_GB2312"/>
          <w:sz w:val="32"/>
          <w:szCs w:val="32"/>
        </w:rPr>
        <w:t>（5）实施重点目标保护、实行交通管制、维护社会治安、保持社会稳定。</w:t>
      </w:r>
    </w:p>
    <w:p>
      <w:pPr>
        <w:spacing w:line="580" w:lineRule="exact"/>
        <w:ind w:firstLine="640" w:firstLineChars="200"/>
        <w:rPr>
          <w:rFonts w:eastAsia="仿宋_GB2312"/>
          <w:sz w:val="32"/>
          <w:szCs w:val="32"/>
        </w:rPr>
      </w:pPr>
      <w:r>
        <w:rPr>
          <w:rFonts w:eastAsia="仿宋_GB2312"/>
          <w:sz w:val="32"/>
          <w:szCs w:val="32"/>
        </w:rPr>
        <w:t>（6）指导、协调和帮助灾区政府转移、安置和救济灾民，接收和调运救灾物资，保障灾区群众基本生活条件。</w:t>
      </w:r>
    </w:p>
    <w:p>
      <w:pPr>
        <w:spacing w:line="580" w:lineRule="exact"/>
        <w:ind w:firstLine="640" w:firstLineChars="200"/>
        <w:rPr>
          <w:rFonts w:eastAsia="仿宋_GB2312"/>
          <w:sz w:val="32"/>
          <w:szCs w:val="32"/>
        </w:rPr>
      </w:pPr>
      <w:r>
        <w:rPr>
          <w:rFonts w:eastAsia="仿宋_GB2312"/>
          <w:sz w:val="32"/>
          <w:szCs w:val="32"/>
        </w:rPr>
        <w:t>（7）组织开展现场震情监视、地震烈度调查和灾害损失评估，平息地震谣传和误传。</w:t>
      </w:r>
    </w:p>
    <w:p>
      <w:pPr>
        <w:spacing w:line="580" w:lineRule="exact"/>
        <w:ind w:firstLine="640" w:firstLineChars="200"/>
        <w:rPr>
          <w:rFonts w:eastAsia="仿宋_GB2312"/>
          <w:sz w:val="32"/>
          <w:szCs w:val="32"/>
        </w:rPr>
      </w:pPr>
      <w:r>
        <w:rPr>
          <w:rFonts w:eastAsia="仿宋_GB2312"/>
          <w:sz w:val="32"/>
          <w:szCs w:val="32"/>
        </w:rPr>
        <w:t>（8）为外来救援队伍和现场工作队伍提供现场引导及相关工作保障。</w:t>
      </w:r>
    </w:p>
    <w:p>
      <w:pPr>
        <w:pStyle w:val="5"/>
        <w:widowControl w:val="0"/>
        <w:spacing w:before="0" w:beforeAutospacing="0" w:after="0" w:afterAutospacing="0" w:line="580" w:lineRule="exact"/>
        <w:ind w:firstLine="640" w:firstLineChars="200"/>
        <w:jc w:val="both"/>
        <w:rPr>
          <w:rFonts w:ascii="Times New Roman" w:hAnsi="Times New Roman" w:eastAsia="楷体_GB2312" w:cs="Times New Roman"/>
          <w:b w:val="0"/>
          <w:bCs w:val="0"/>
          <w:sz w:val="32"/>
          <w:szCs w:val="32"/>
        </w:rPr>
      </w:pPr>
      <w:bookmarkStart w:id="13" w:name="_Toc347738615"/>
      <w:r>
        <w:rPr>
          <w:rFonts w:ascii="Times New Roman" w:hAnsi="Times New Roman" w:eastAsia="楷体_GB2312" w:cs="Times New Roman"/>
          <w:b w:val="0"/>
          <w:bCs w:val="0"/>
          <w:sz w:val="32"/>
          <w:szCs w:val="32"/>
        </w:rPr>
        <w:t>2.3  镇（街道）抗震救灾指挥部</w:t>
      </w:r>
      <w:bookmarkEnd w:id="13"/>
    </w:p>
    <w:p>
      <w:pPr>
        <w:spacing w:line="580" w:lineRule="exact"/>
        <w:ind w:firstLine="640" w:firstLineChars="200"/>
        <w:rPr>
          <w:rFonts w:eastAsia="仿宋_GB2312"/>
          <w:sz w:val="32"/>
          <w:szCs w:val="32"/>
        </w:rPr>
      </w:pPr>
      <w:r>
        <w:rPr>
          <w:rFonts w:eastAsia="仿宋_GB2312"/>
          <w:sz w:val="32"/>
          <w:szCs w:val="32"/>
        </w:rPr>
        <w:t>各镇政府、街道办事处、周村经济开发区管委会根据本级地震应急预案成立抗震救灾指挥部，领导、指挥和协调本辖区的抗震救灾工作，实施先期应急救援，贯彻落实区抗震救灾指挥部指示，配合和协助区现场抗震救灾指挥部的应急救援行动。</w:t>
      </w:r>
    </w:p>
    <w:p>
      <w:pPr>
        <w:pStyle w:val="4"/>
        <w:keepNext w:val="0"/>
        <w:keepLines w:val="0"/>
        <w:spacing w:before="0" w:after="0" w:line="580" w:lineRule="exact"/>
        <w:ind w:firstLine="640" w:firstLineChars="200"/>
        <w:rPr>
          <w:rFonts w:eastAsia="黑体"/>
          <w:b w:val="0"/>
        </w:rPr>
      </w:pPr>
      <w:bookmarkStart w:id="14" w:name="_Toc347738616"/>
      <w:r>
        <w:rPr>
          <w:rFonts w:eastAsia="黑体"/>
          <w:b w:val="0"/>
        </w:rPr>
        <w:t>3  应急准备</w:t>
      </w:r>
      <w:bookmarkEnd w:id="14"/>
    </w:p>
    <w:p>
      <w:pPr>
        <w:pStyle w:val="5"/>
        <w:widowControl w:val="0"/>
        <w:spacing w:before="0" w:beforeAutospacing="0" w:after="0" w:afterAutospacing="0" w:line="580" w:lineRule="exact"/>
        <w:ind w:firstLine="640" w:firstLineChars="200"/>
        <w:jc w:val="both"/>
        <w:rPr>
          <w:rFonts w:ascii="Times New Roman" w:hAnsi="Times New Roman" w:eastAsia="楷体_GB2312" w:cs="Times New Roman"/>
          <w:b w:val="0"/>
          <w:bCs w:val="0"/>
          <w:sz w:val="32"/>
          <w:szCs w:val="32"/>
        </w:rPr>
      </w:pPr>
      <w:bookmarkStart w:id="15" w:name="_Toc347738617"/>
      <w:r>
        <w:rPr>
          <w:rFonts w:ascii="Times New Roman" w:hAnsi="Times New Roman" w:eastAsia="楷体_GB2312" w:cs="Times New Roman"/>
          <w:b w:val="0"/>
          <w:bCs w:val="0"/>
          <w:sz w:val="32"/>
          <w:szCs w:val="32"/>
        </w:rPr>
        <w:t>3.1  资金与物资</w:t>
      </w:r>
      <w:bookmarkEnd w:id="15"/>
    </w:p>
    <w:p>
      <w:pPr>
        <w:spacing w:line="580" w:lineRule="exact"/>
        <w:ind w:firstLine="640" w:firstLineChars="200"/>
        <w:rPr>
          <w:rFonts w:eastAsia="仿宋_GB2312"/>
          <w:sz w:val="32"/>
          <w:szCs w:val="32"/>
        </w:rPr>
      </w:pPr>
      <w:r>
        <w:rPr>
          <w:rFonts w:eastAsia="仿宋_GB2312"/>
          <w:sz w:val="32"/>
          <w:szCs w:val="32"/>
        </w:rPr>
        <w:t>区财政局、区民政局等部门以及各镇政府、街道办事处、周村经济开发区管委会依据有关法律法规要求，制定应急资金和物资保障计划，安排地震应急救援资金预算，建立救灾资金投入机制。</w:t>
      </w:r>
    </w:p>
    <w:p>
      <w:pPr>
        <w:spacing w:line="580" w:lineRule="exact"/>
        <w:ind w:firstLine="640" w:firstLineChars="200"/>
        <w:rPr>
          <w:rFonts w:eastAsia="仿宋_GB2312"/>
          <w:sz w:val="32"/>
          <w:szCs w:val="32"/>
          <w:u w:val="single"/>
        </w:rPr>
      </w:pPr>
      <w:r>
        <w:rPr>
          <w:rFonts w:eastAsia="仿宋_GB2312"/>
          <w:sz w:val="32"/>
          <w:szCs w:val="32"/>
        </w:rPr>
        <w:t>区民政局、区经信局、区商务局、区供销联社以及各镇政府、街道办事处、周村经济开发区管委会按照上级和区政府有关规定储备抗震救灾物资，建立救灾物资调用机制。</w:t>
      </w:r>
    </w:p>
    <w:p>
      <w:pPr>
        <w:pStyle w:val="5"/>
        <w:widowControl w:val="0"/>
        <w:spacing w:before="0" w:beforeAutospacing="0" w:after="0" w:afterAutospacing="0" w:line="580" w:lineRule="exact"/>
        <w:ind w:firstLine="640" w:firstLineChars="200"/>
        <w:jc w:val="both"/>
        <w:rPr>
          <w:rFonts w:ascii="Times New Roman" w:hAnsi="Times New Roman" w:eastAsia="楷体_GB2312" w:cs="Times New Roman"/>
          <w:b w:val="0"/>
          <w:bCs w:val="0"/>
          <w:sz w:val="32"/>
          <w:szCs w:val="32"/>
        </w:rPr>
      </w:pPr>
      <w:bookmarkStart w:id="16" w:name="_Toc347738618"/>
      <w:r>
        <w:rPr>
          <w:rFonts w:ascii="Times New Roman" w:hAnsi="Times New Roman" w:eastAsia="楷体_GB2312" w:cs="Times New Roman"/>
          <w:b w:val="0"/>
          <w:bCs w:val="0"/>
          <w:sz w:val="32"/>
          <w:szCs w:val="32"/>
        </w:rPr>
        <w:t>3.2  救援队伍</w:t>
      </w:r>
      <w:bookmarkEnd w:id="16"/>
    </w:p>
    <w:p>
      <w:pPr>
        <w:spacing w:line="580" w:lineRule="exact"/>
        <w:ind w:firstLine="640" w:firstLineChars="200"/>
        <w:rPr>
          <w:rFonts w:eastAsia="黑体"/>
          <w:spacing w:val="-6"/>
          <w:sz w:val="32"/>
          <w:szCs w:val="32"/>
        </w:rPr>
      </w:pPr>
      <w:r>
        <w:rPr>
          <w:rFonts w:eastAsia="仿宋_GB2312"/>
          <w:sz w:val="32"/>
          <w:szCs w:val="32"/>
        </w:rPr>
        <w:t>加</w:t>
      </w:r>
      <w:r>
        <w:rPr>
          <w:rFonts w:eastAsia="仿宋_GB2312"/>
          <w:spacing w:val="-6"/>
          <w:sz w:val="32"/>
          <w:szCs w:val="32"/>
        </w:rPr>
        <w:t>强各级各类地震应急救援队、医疗救护队、红十字应急救援队、工程抢修抢险专业队、现场地震应急工作队和志愿者队伍建设，由区公安分局、周村消防大队牵头，制定抗震救灾抢救抢险行动保障计划，建立应急救援技术培训和演练工作机制，提高救援技术水平和能力。（地震应急救援队伍类别及调用方案见表1）</w:t>
      </w:r>
    </w:p>
    <w:p>
      <w:pPr>
        <w:spacing w:line="580" w:lineRule="exact"/>
        <w:jc w:val="center"/>
        <w:rPr>
          <w:rFonts w:eastAsia="黑体"/>
          <w:sz w:val="32"/>
          <w:szCs w:val="32"/>
        </w:rPr>
      </w:pPr>
      <w:r>
        <w:rPr>
          <w:rFonts w:eastAsia="黑体"/>
          <w:sz w:val="32"/>
          <w:szCs w:val="32"/>
        </w:rPr>
        <w:t>表１：地震应急救援队伍类别及调用方案</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6"/>
        <w:gridCol w:w="2280"/>
        <w:gridCol w:w="2777"/>
        <w:gridCol w:w="1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827" w:hRule="atLeast"/>
          <w:jc w:val="center"/>
        </w:trPr>
        <w:tc>
          <w:tcPr>
            <w:tcW w:w="1786" w:type="dxa"/>
            <w:tcBorders>
              <w:tl2br w:val="single" w:color="auto" w:sz="4" w:space="0"/>
            </w:tcBorders>
            <w:noWrap w:val="0"/>
            <w:vAlign w:val="top"/>
          </w:tcPr>
          <w:p>
            <w:pPr>
              <w:spacing w:line="440" w:lineRule="exact"/>
              <w:ind w:firstLine="600" w:firstLineChars="250"/>
              <w:rPr>
                <w:rFonts w:eastAsia="黑体"/>
                <w:sz w:val="24"/>
              </w:rPr>
            </w:pPr>
            <w:r>
              <w:rPr>
                <w:rFonts w:eastAsia="黑体"/>
                <w:sz w:val="24"/>
              </w:rPr>
              <w:t>调用梯队</w:t>
            </w:r>
          </w:p>
          <w:p>
            <w:pPr>
              <w:spacing w:line="440" w:lineRule="exact"/>
              <w:rPr>
                <w:rFonts w:eastAsia="黑体"/>
                <w:sz w:val="24"/>
              </w:rPr>
            </w:pPr>
            <w:r>
              <w:rPr>
                <w:rFonts w:eastAsia="黑体"/>
                <w:sz w:val="24"/>
              </w:rPr>
              <w:t>应急队伍</w:t>
            </w:r>
          </w:p>
        </w:tc>
        <w:tc>
          <w:tcPr>
            <w:tcW w:w="2280" w:type="dxa"/>
            <w:noWrap w:val="0"/>
            <w:vAlign w:val="center"/>
          </w:tcPr>
          <w:p>
            <w:pPr>
              <w:spacing w:line="440" w:lineRule="exact"/>
              <w:jc w:val="center"/>
              <w:rPr>
                <w:rFonts w:eastAsia="黑体"/>
                <w:sz w:val="24"/>
              </w:rPr>
            </w:pPr>
            <w:r>
              <w:rPr>
                <w:rFonts w:eastAsia="黑体"/>
                <w:sz w:val="24"/>
              </w:rPr>
              <w:t>先期处置队伍</w:t>
            </w:r>
          </w:p>
        </w:tc>
        <w:tc>
          <w:tcPr>
            <w:tcW w:w="2777" w:type="dxa"/>
            <w:noWrap w:val="0"/>
            <w:vAlign w:val="center"/>
          </w:tcPr>
          <w:p>
            <w:pPr>
              <w:spacing w:line="440" w:lineRule="exact"/>
              <w:jc w:val="center"/>
              <w:rPr>
                <w:rFonts w:eastAsia="黑体"/>
                <w:sz w:val="24"/>
              </w:rPr>
            </w:pPr>
            <w:r>
              <w:rPr>
                <w:rFonts w:eastAsia="黑体"/>
                <w:sz w:val="24"/>
              </w:rPr>
              <w:t>第一支援梯队</w:t>
            </w:r>
          </w:p>
        </w:tc>
        <w:tc>
          <w:tcPr>
            <w:tcW w:w="1987" w:type="dxa"/>
            <w:noWrap w:val="0"/>
            <w:vAlign w:val="center"/>
          </w:tcPr>
          <w:p>
            <w:pPr>
              <w:spacing w:line="440" w:lineRule="exact"/>
              <w:jc w:val="center"/>
              <w:rPr>
                <w:rFonts w:eastAsia="黑体"/>
                <w:sz w:val="24"/>
              </w:rPr>
            </w:pPr>
            <w:r>
              <w:rPr>
                <w:rFonts w:eastAsia="黑体"/>
                <w:sz w:val="24"/>
              </w:rPr>
              <w:t>第二支援梯队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24" w:hRule="atLeast"/>
          <w:jc w:val="center"/>
        </w:trPr>
        <w:tc>
          <w:tcPr>
            <w:tcW w:w="1786" w:type="dxa"/>
            <w:noWrap w:val="0"/>
            <w:vAlign w:val="center"/>
          </w:tcPr>
          <w:p>
            <w:pPr>
              <w:spacing w:line="320" w:lineRule="exact"/>
              <w:jc w:val="center"/>
              <w:rPr>
                <w:rFonts w:eastAsia="仿宋_GB2312"/>
                <w:sz w:val="24"/>
              </w:rPr>
            </w:pPr>
            <w:r>
              <w:rPr>
                <w:rFonts w:eastAsia="仿宋_GB2312"/>
                <w:sz w:val="24"/>
              </w:rPr>
              <w:t>人员搜救队伍</w:t>
            </w:r>
          </w:p>
        </w:tc>
        <w:tc>
          <w:tcPr>
            <w:tcW w:w="2280" w:type="dxa"/>
            <w:noWrap w:val="0"/>
            <w:vAlign w:val="center"/>
          </w:tcPr>
          <w:p>
            <w:pPr>
              <w:spacing w:line="320" w:lineRule="exact"/>
              <w:rPr>
                <w:rFonts w:eastAsia="仿宋_GB2312"/>
                <w:sz w:val="24"/>
              </w:rPr>
            </w:pPr>
            <w:r>
              <w:rPr>
                <w:rFonts w:eastAsia="仿宋_GB2312"/>
                <w:sz w:val="24"/>
              </w:rPr>
              <w:t>灾区地震志愿者队伍；灾区地震灾害救援队；当地驻军</w:t>
            </w:r>
          </w:p>
        </w:tc>
        <w:tc>
          <w:tcPr>
            <w:tcW w:w="2777" w:type="dxa"/>
            <w:noWrap w:val="0"/>
            <w:vAlign w:val="center"/>
          </w:tcPr>
          <w:p>
            <w:pPr>
              <w:spacing w:line="320" w:lineRule="exact"/>
              <w:rPr>
                <w:rFonts w:eastAsia="仿宋_GB2312"/>
                <w:sz w:val="24"/>
              </w:rPr>
            </w:pPr>
            <w:r>
              <w:rPr>
                <w:rFonts w:eastAsia="仿宋_GB2312"/>
                <w:sz w:val="24"/>
              </w:rPr>
              <w:t>周村区应急救援队；</w:t>
            </w:r>
            <w:r>
              <w:rPr>
                <w:rFonts w:eastAsia="仿宋_GB2312"/>
                <w:kern w:val="0"/>
                <w:sz w:val="24"/>
              </w:rPr>
              <w:fldChar w:fldCharType="begin"/>
            </w:r>
            <w:r>
              <w:rPr>
                <w:rFonts w:eastAsia="仿宋_GB2312"/>
                <w:kern w:val="0"/>
                <w:sz w:val="24"/>
              </w:rPr>
              <w:instrText xml:space="preserve"> HYPERLINK "http://www.emo.gov.cn/Article_Show.asp?ArticleID=4414" \o "文章标题：山东省多种灾害救援队</w:instrText>
            </w:r>
            <w:r>
              <w:rPr>
                <w:rFonts w:eastAsia="仿宋_GB2312"/>
                <w:kern w:val="0"/>
                <w:sz w:val="24"/>
              </w:rPr>
              <w:cr/>
            </w:r>
            <w:r>
              <w:rPr>
                <w:rFonts w:eastAsia="仿宋_GB2312"/>
                <w:kern w:val="0"/>
                <w:sz w:val="24"/>
              </w:rPr>
              <w:instrText xml:space="preserve">
作    者：市应急办</w:instrText>
            </w:r>
            <w:r>
              <w:rPr>
                <w:rFonts w:eastAsia="仿宋_GB2312"/>
                <w:kern w:val="0"/>
                <w:sz w:val="24"/>
              </w:rPr>
              <w:cr/>
            </w:r>
            <w:r>
              <w:rPr>
                <w:rFonts w:eastAsia="仿宋_GB2312"/>
                <w:kern w:val="0"/>
                <w:sz w:val="24"/>
              </w:rPr>
              <w:instrText xml:space="preserve">
更新时间：2010-12-6 15:17:02</w:instrText>
            </w:r>
            <w:r>
              <w:rPr>
                <w:rFonts w:eastAsia="仿宋_GB2312"/>
                <w:kern w:val="0"/>
                <w:sz w:val="24"/>
              </w:rPr>
              <w:cr/>
            </w:r>
            <w:r>
              <w:rPr>
                <w:rFonts w:eastAsia="仿宋_GB2312"/>
                <w:kern w:val="0"/>
                <w:sz w:val="24"/>
              </w:rPr>
              <w:instrText xml:space="preserve">
点击次数：392" \t "_blank" </w:instrText>
            </w:r>
            <w:r>
              <w:rPr>
                <w:rFonts w:eastAsia="仿宋_GB2312"/>
                <w:kern w:val="0"/>
                <w:sz w:val="24"/>
              </w:rPr>
              <w:fldChar w:fldCharType="separate"/>
            </w:r>
            <w:r>
              <w:rPr>
                <w:rFonts w:eastAsia="仿宋_GB2312"/>
                <w:kern w:val="0"/>
                <w:sz w:val="24"/>
              </w:rPr>
              <w:t>山东省多种灾害救援队</w:t>
            </w:r>
            <w:r>
              <w:rPr>
                <w:rFonts w:eastAsia="仿宋_GB2312"/>
                <w:kern w:val="0"/>
                <w:sz w:val="24"/>
              </w:rPr>
              <w:fldChar w:fldCharType="end"/>
            </w:r>
            <w:r>
              <w:rPr>
                <w:rFonts w:eastAsia="仿宋_GB2312"/>
                <w:kern w:val="0"/>
                <w:sz w:val="24"/>
              </w:rPr>
              <w:t>；</w:t>
            </w:r>
            <w:r>
              <w:rPr>
                <w:rFonts w:eastAsia="仿宋_GB2312"/>
                <w:sz w:val="24"/>
              </w:rPr>
              <w:t>周村武警中队</w:t>
            </w:r>
          </w:p>
        </w:tc>
        <w:tc>
          <w:tcPr>
            <w:tcW w:w="1987" w:type="dxa"/>
            <w:noWrap w:val="0"/>
            <w:vAlign w:val="center"/>
          </w:tcPr>
          <w:p>
            <w:pPr>
              <w:spacing w:line="320" w:lineRule="exact"/>
              <w:rPr>
                <w:rFonts w:eastAsia="仿宋_GB2312"/>
                <w:sz w:val="24"/>
              </w:rPr>
            </w:pPr>
            <w:r>
              <w:rPr>
                <w:rFonts w:eastAsia="仿宋_GB2312"/>
                <w:sz w:val="24"/>
              </w:rPr>
              <w:t>国家、省市地震灾害紧急救援队；邻区县地震灾害紧急救援队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670" w:hRule="atLeast"/>
          <w:jc w:val="center"/>
        </w:trPr>
        <w:tc>
          <w:tcPr>
            <w:tcW w:w="1786" w:type="dxa"/>
            <w:noWrap w:val="0"/>
            <w:vAlign w:val="center"/>
          </w:tcPr>
          <w:p>
            <w:pPr>
              <w:spacing w:line="320" w:lineRule="exact"/>
              <w:rPr>
                <w:rFonts w:eastAsia="仿宋_GB2312"/>
                <w:sz w:val="24"/>
              </w:rPr>
            </w:pPr>
            <w:r>
              <w:rPr>
                <w:rFonts w:eastAsia="仿宋_GB2312"/>
                <w:sz w:val="24"/>
              </w:rPr>
              <w:t>工程抢险专业 队伍</w:t>
            </w:r>
          </w:p>
        </w:tc>
        <w:tc>
          <w:tcPr>
            <w:tcW w:w="2280" w:type="dxa"/>
            <w:noWrap w:val="0"/>
            <w:vAlign w:val="center"/>
          </w:tcPr>
          <w:p>
            <w:pPr>
              <w:spacing w:line="320" w:lineRule="exact"/>
              <w:rPr>
                <w:rFonts w:eastAsia="仿宋_GB2312"/>
                <w:sz w:val="24"/>
              </w:rPr>
            </w:pPr>
            <w:r>
              <w:rPr>
                <w:rFonts w:eastAsia="仿宋_GB2312"/>
                <w:sz w:val="24"/>
              </w:rPr>
              <w:t>灾区工程抢险专业队伍</w:t>
            </w:r>
          </w:p>
        </w:tc>
        <w:tc>
          <w:tcPr>
            <w:tcW w:w="2777" w:type="dxa"/>
            <w:noWrap w:val="0"/>
            <w:vAlign w:val="center"/>
          </w:tcPr>
          <w:p>
            <w:pPr>
              <w:spacing w:line="320" w:lineRule="exact"/>
              <w:rPr>
                <w:rFonts w:eastAsia="仿宋_GB2312"/>
                <w:sz w:val="24"/>
              </w:rPr>
            </w:pPr>
            <w:r>
              <w:rPr>
                <w:rFonts w:eastAsia="仿宋_GB2312"/>
                <w:sz w:val="24"/>
              </w:rPr>
              <w:t>区内工程抢险专业队伍</w:t>
            </w:r>
          </w:p>
        </w:tc>
        <w:tc>
          <w:tcPr>
            <w:tcW w:w="1987" w:type="dxa"/>
            <w:noWrap w:val="0"/>
            <w:vAlign w:val="center"/>
          </w:tcPr>
          <w:p>
            <w:pPr>
              <w:spacing w:line="320" w:lineRule="exact"/>
              <w:rPr>
                <w:rFonts w:eastAsia="仿宋_GB2312"/>
                <w:sz w:val="24"/>
              </w:rPr>
            </w:pPr>
            <w:r>
              <w:rPr>
                <w:rFonts w:eastAsia="仿宋_GB2312"/>
                <w:sz w:val="24"/>
              </w:rPr>
              <w:t>邻区县工程抢险专业队伍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24" w:hRule="atLeast"/>
          <w:jc w:val="center"/>
        </w:trPr>
        <w:tc>
          <w:tcPr>
            <w:tcW w:w="1786" w:type="dxa"/>
            <w:noWrap w:val="0"/>
            <w:vAlign w:val="center"/>
          </w:tcPr>
          <w:p>
            <w:pPr>
              <w:spacing w:line="320" w:lineRule="exact"/>
              <w:rPr>
                <w:rFonts w:eastAsia="仿宋_GB2312"/>
                <w:sz w:val="24"/>
              </w:rPr>
            </w:pPr>
            <w:r>
              <w:rPr>
                <w:rFonts w:eastAsia="仿宋_GB2312"/>
                <w:sz w:val="24"/>
              </w:rPr>
              <w:t>次生灾害救援  队伍</w:t>
            </w:r>
          </w:p>
        </w:tc>
        <w:tc>
          <w:tcPr>
            <w:tcW w:w="2280" w:type="dxa"/>
            <w:noWrap w:val="0"/>
            <w:vAlign w:val="center"/>
          </w:tcPr>
          <w:p>
            <w:pPr>
              <w:spacing w:line="320" w:lineRule="exact"/>
              <w:rPr>
                <w:rFonts w:eastAsia="仿宋_GB2312"/>
                <w:sz w:val="24"/>
              </w:rPr>
            </w:pPr>
            <w:r>
              <w:rPr>
                <w:rFonts w:eastAsia="仿宋_GB2312"/>
                <w:sz w:val="24"/>
              </w:rPr>
              <w:t>灾区消防队伍</w:t>
            </w:r>
          </w:p>
        </w:tc>
        <w:tc>
          <w:tcPr>
            <w:tcW w:w="2777" w:type="dxa"/>
            <w:noWrap w:val="0"/>
            <w:vAlign w:val="center"/>
          </w:tcPr>
          <w:p>
            <w:pPr>
              <w:spacing w:line="320" w:lineRule="exact"/>
              <w:rPr>
                <w:rFonts w:eastAsia="仿宋_GB2312"/>
                <w:sz w:val="24"/>
              </w:rPr>
            </w:pPr>
            <w:r>
              <w:rPr>
                <w:rFonts w:eastAsia="仿宋_GB2312"/>
                <w:sz w:val="24"/>
              </w:rPr>
              <w:t>山东省危险化学品鲁中应急救援中心；</w:t>
            </w:r>
            <w:r>
              <w:rPr>
                <w:rFonts w:eastAsia="仿宋_GB2312"/>
                <w:kern w:val="0"/>
                <w:sz w:val="24"/>
              </w:rPr>
              <w:fldChar w:fldCharType="begin"/>
            </w:r>
            <w:r>
              <w:rPr>
                <w:rFonts w:eastAsia="仿宋_GB2312"/>
                <w:kern w:val="0"/>
                <w:sz w:val="24"/>
              </w:rPr>
              <w:instrText xml:space="preserve"> HYPERLINK "http://www.emo.gov.cn/Article_Show.asp?ArticleID=4402" \o "文章标题：淄博市核与辐射应急救援队</w:instrText>
            </w:r>
            <w:r>
              <w:rPr>
                <w:rFonts w:eastAsia="仿宋_GB2312"/>
                <w:kern w:val="0"/>
                <w:sz w:val="24"/>
              </w:rPr>
              <w:cr/>
            </w:r>
            <w:r>
              <w:rPr>
                <w:rFonts w:eastAsia="仿宋_GB2312"/>
                <w:kern w:val="0"/>
                <w:sz w:val="24"/>
              </w:rPr>
              <w:instrText xml:space="preserve">
作    者：市应急办</w:instrText>
            </w:r>
            <w:r>
              <w:rPr>
                <w:rFonts w:eastAsia="仿宋_GB2312"/>
                <w:kern w:val="0"/>
                <w:sz w:val="24"/>
              </w:rPr>
              <w:cr/>
            </w:r>
            <w:r>
              <w:rPr>
                <w:rFonts w:eastAsia="仿宋_GB2312"/>
                <w:kern w:val="0"/>
                <w:sz w:val="24"/>
              </w:rPr>
              <w:instrText xml:space="preserve">
更新时间：2010-12-6 14:41:43</w:instrText>
            </w:r>
            <w:r>
              <w:rPr>
                <w:rFonts w:eastAsia="仿宋_GB2312"/>
                <w:kern w:val="0"/>
                <w:sz w:val="24"/>
              </w:rPr>
              <w:cr/>
            </w:r>
            <w:r>
              <w:rPr>
                <w:rFonts w:eastAsia="仿宋_GB2312"/>
                <w:kern w:val="0"/>
                <w:sz w:val="24"/>
              </w:rPr>
              <w:instrText xml:space="preserve">
点击次数：264" \t "_blank" </w:instrText>
            </w:r>
            <w:r>
              <w:rPr>
                <w:rFonts w:eastAsia="仿宋_GB2312"/>
                <w:kern w:val="0"/>
                <w:sz w:val="24"/>
              </w:rPr>
              <w:fldChar w:fldCharType="separate"/>
            </w:r>
            <w:r>
              <w:rPr>
                <w:rFonts w:eastAsia="仿宋_GB2312"/>
                <w:kern w:val="0"/>
                <w:sz w:val="24"/>
              </w:rPr>
              <w:t>淄博市核与辐射应急救援队</w:t>
            </w:r>
            <w:r>
              <w:rPr>
                <w:rFonts w:eastAsia="仿宋_GB2312"/>
                <w:kern w:val="0"/>
                <w:sz w:val="24"/>
              </w:rPr>
              <w:fldChar w:fldCharType="end"/>
            </w:r>
            <w:r>
              <w:rPr>
                <w:rFonts w:eastAsia="仿宋_GB2312"/>
                <w:sz w:val="24"/>
              </w:rPr>
              <w:t xml:space="preserve">；行业应急救援队伍 </w:t>
            </w:r>
          </w:p>
        </w:tc>
        <w:tc>
          <w:tcPr>
            <w:tcW w:w="1987" w:type="dxa"/>
            <w:noWrap w:val="0"/>
            <w:vAlign w:val="center"/>
          </w:tcPr>
          <w:p>
            <w:pPr>
              <w:spacing w:line="320" w:lineRule="exact"/>
              <w:rPr>
                <w:rFonts w:eastAsia="仿宋_GB2312"/>
                <w:sz w:val="24"/>
              </w:rPr>
            </w:pPr>
            <w:r>
              <w:rPr>
                <w:rFonts w:eastAsia="仿宋_GB2312"/>
                <w:sz w:val="24"/>
              </w:rPr>
              <w:t>邻区县特种应急救援队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367" w:hRule="atLeast"/>
          <w:jc w:val="center"/>
        </w:trPr>
        <w:tc>
          <w:tcPr>
            <w:tcW w:w="1786" w:type="dxa"/>
            <w:noWrap w:val="0"/>
            <w:vAlign w:val="center"/>
          </w:tcPr>
          <w:p>
            <w:pPr>
              <w:spacing w:line="320" w:lineRule="exact"/>
              <w:rPr>
                <w:rFonts w:eastAsia="仿宋_GB2312"/>
                <w:sz w:val="24"/>
              </w:rPr>
            </w:pPr>
            <w:r>
              <w:rPr>
                <w:rFonts w:eastAsia="仿宋_GB2312"/>
                <w:sz w:val="24"/>
              </w:rPr>
              <w:t>医疗卫生救援 队伍</w:t>
            </w:r>
          </w:p>
        </w:tc>
        <w:tc>
          <w:tcPr>
            <w:tcW w:w="2280" w:type="dxa"/>
            <w:noWrap w:val="0"/>
            <w:vAlign w:val="center"/>
          </w:tcPr>
          <w:p>
            <w:pPr>
              <w:spacing w:line="320" w:lineRule="exact"/>
              <w:rPr>
                <w:rFonts w:eastAsia="仿宋_GB2312"/>
                <w:sz w:val="24"/>
              </w:rPr>
            </w:pPr>
            <w:r>
              <w:rPr>
                <w:rFonts w:eastAsia="仿宋_GB2312"/>
                <w:sz w:val="24"/>
              </w:rPr>
              <w:t>灾区医疗卫生机构</w:t>
            </w:r>
            <w:r>
              <w:rPr>
                <w:rFonts w:hint="eastAsia" w:eastAsia="仿宋_GB2312"/>
                <w:sz w:val="24"/>
              </w:rPr>
              <w:t>；</w:t>
            </w:r>
            <w:r>
              <w:rPr>
                <w:rFonts w:eastAsia="仿宋_GB2312"/>
                <w:sz w:val="24"/>
              </w:rPr>
              <w:t>灾区医疗卫生救援队</w:t>
            </w:r>
          </w:p>
        </w:tc>
        <w:tc>
          <w:tcPr>
            <w:tcW w:w="2777" w:type="dxa"/>
            <w:noWrap w:val="0"/>
            <w:vAlign w:val="center"/>
          </w:tcPr>
          <w:p>
            <w:pPr>
              <w:spacing w:line="320" w:lineRule="exact"/>
              <w:rPr>
                <w:rFonts w:eastAsia="仿宋_GB2312"/>
                <w:sz w:val="24"/>
              </w:rPr>
            </w:pPr>
            <w:r>
              <w:rPr>
                <w:rFonts w:eastAsia="仿宋_GB2312"/>
                <w:sz w:val="24"/>
              </w:rPr>
              <w:t>区内各级医疗机构；区红十字应急救护志愿工作队</w:t>
            </w:r>
          </w:p>
        </w:tc>
        <w:tc>
          <w:tcPr>
            <w:tcW w:w="1987" w:type="dxa"/>
            <w:noWrap w:val="0"/>
            <w:vAlign w:val="center"/>
          </w:tcPr>
          <w:p>
            <w:pPr>
              <w:spacing w:line="320" w:lineRule="exact"/>
              <w:rPr>
                <w:rFonts w:eastAsia="仿宋_GB2312"/>
                <w:sz w:val="24"/>
              </w:rPr>
            </w:pPr>
            <w:r>
              <w:rPr>
                <w:rFonts w:eastAsia="仿宋_GB2312"/>
                <w:sz w:val="24"/>
              </w:rPr>
              <w:t>邻区县医疗队和军队医疗队；邻区县红十字应急救援队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958" w:hRule="atLeast"/>
          <w:jc w:val="center"/>
        </w:trPr>
        <w:tc>
          <w:tcPr>
            <w:tcW w:w="1786" w:type="dxa"/>
            <w:noWrap w:val="0"/>
            <w:vAlign w:val="center"/>
          </w:tcPr>
          <w:p>
            <w:pPr>
              <w:spacing w:line="320" w:lineRule="exact"/>
              <w:rPr>
                <w:rFonts w:eastAsia="仿宋_GB2312"/>
                <w:sz w:val="24"/>
              </w:rPr>
            </w:pPr>
            <w:r>
              <w:rPr>
                <w:rFonts w:eastAsia="仿宋_GB2312"/>
                <w:sz w:val="24"/>
              </w:rPr>
              <w:t>现场地震应急 队伍</w:t>
            </w:r>
          </w:p>
        </w:tc>
        <w:tc>
          <w:tcPr>
            <w:tcW w:w="2280" w:type="dxa"/>
            <w:noWrap w:val="0"/>
            <w:vAlign w:val="center"/>
          </w:tcPr>
          <w:p>
            <w:pPr>
              <w:spacing w:line="320" w:lineRule="exact"/>
              <w:rPr>
                <w:rFonts w:eastAsia="仿宋_GB2312"/>
                <w:sz w:val="24"/>
              </w:rPr>
            </w:pPr>
            <w:r>
              <w:rPr>
                <w:rFonts w:eastAsia="仿宋_GB2312"/>
                <w:sz w:val="24"/>
              </w:rPr>
              <w:t>灾区地震部门现场地震应急工作队</w:t>
            </w:r>
          </w:p>
        </w:tc>
        <w:tc>
          <w:tcPr>
            <w:tcW w:w="2777" w:type="dxa"/>
            <w:noWrap w:val="0"/>
            <w:vAlign w:val="center"/>
          </w:tcPr>
          <w:p>
            <w:pPr>
              <w:spacing w:line="320" w:lineRule="exact"/>
              <w:rPr>
                <w:rFonts w:eastAsia="仿宋_GB2312"/>
                <w:sz w:val="24"/>
              </w:rPr>
            </w:pPr>
            <w:r>
              <w:rPr>
                <w:rFonts w:eastAsia="仿宋_GB2312"/>
                <w:sz w:val="24"/>
              </w:rPr>
              <w:t>区内及邻区县地震现场工作队</w:t>
            </w:r>
          </w:p>
        </w:tc>
        <w:tc>
          <w:tcPr>
            <w:tcW w:w="1987" w:type="dxa"/>
            <w:noWrap w:val="0"/>
            <w:vAlign w:val="center"/>
          </w:tcPr>
          <w:p>
            <w:pPr>
              <w:spacing w:line="320" w:lineRule="exact"/>
              <w:rPr>
                <w:rFonts w:eastAsia="仿宋_GB2312"/>
                <w:sz w:val="24"/>
              </w:rPr>
            </w:pPr>
            <w:r>
              <w:rPr>
                <w:rFonts w:eastAsia="仿宋_GB2312"/>
                <w:sz w:val="24"/>
              </w:rPr>
              <w:t>国家、省、市地震部门现场地震应急工作队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1412" w:hRule="atLeast"/>
          <w:jc w:val="center"/>
        </w:trPr>
        <w:tc>
          <w:tcPr>
            <w:tcW w:w="1786" w:type="dxa"/>
            <w:noWrap w:val="0"/>
            <w:vAlign w:val="center"/>
          </w:tcPr>
          <w:p>
            <w:pPr>
              <w:spacing w:line="320" w:lineRule="exact"/>
              <w:rPr>
                <w:rFonts w:eastAsia="仿宋_GB2312"/>
                <w:sz w:val="24"/>
              </w:rPr>
            </w:pPr>
            <w:r>
              <w:rPr>
                <w:rFonts w:eastAsia="仿宋_GB2312"/>
                <w:sz w:val="24"/>
              </w:rPr>
              <w:t>建筑物安全鉴定队伍</w:t>
            </w:r>
          </w:p>
        </w:tc>
        <w:tc>
          <w:tcPr>
            <w:tcW w:w="2280" w:type="dxa"/>
            <w:noWrap w:val="0"/>
            <w:vAlign w:val="center"/>
          </w:tcPr>
          <w:p>
            <w:pPr>
              <w:spacing w:line="320" w:lineRule="exact"/>
              <w:rPr>
                <w:rFonts w:eastAsia="仿宋_GB2312"/>
                <w:sz w:val="24"/>
              </w:rPr>
            </w:pPr>
            <w:r>
              <w:rPr>
                <w:rFonts w:eastAsia="仿宋_GB2312"/>
                <w:sz w:val="24"/>
              </w:rPr>
              <w:t>灾区建筑物安全  鉴定队</w:t>
            </w:r>
          </w:p>
        </w:tc>
        <w:tc>
          <w:tcPr>
            <w:tcW w:w="2777" w:type="dxa"/>
            <w:noWrap w:val="0"/>
            <w:vAlign w:val="center"/>
          </w:tcPr>
          <w:p>
            <w:pPr>
              <w:spacing w:line="320" w:lineRule="exact"/>
              <w:rPr>
                <w:rFonts w:eastAsia="仿宋_GB2312"/>
                <w:sz w:val="24"/>
              </w:rPr>
            </w:pPr>
            <w:r>
              <w:rPr>
                <w:rFonts w:eastAsia="仿宋_GB2312"/>
                <w:sz w:val="24"/>
              </w:rPr>
              <w:t>区内建筑物安全鉴定队</w:t>
            </w:r>
          </w:p>
        </w:tc>
        <w:tc>
          <w:tcPr>
            <w:tcW w:w="1987" w:type="dxa"/>
            <w:noWrap w:val="0"/>
            <w:vAlign w:val="center"/>
          </w:tcPr>
          <w:p>
            <w:pPr>
              <w:spacing w:line="320" w:lineRule="exact"/>
              <w:rPr>
                <w:rFonts w:eastAsia="仿宋_GB2312"/>
                <w:sz w:val="24"/>
              </w:rPr>
            </w:pPr>
            <w:r>
              <w:rPr>
                <w:rFonts w:eastAsia="仿宋_GB2312"/>
                <w:sz w:val="24"/>
              </w:rPr>
              <w:t>国家、省、市建筑物安全鉴定队；邻区县建筑物安全鉴定队</w:t>
            </w:r>
          </w:p>
        </w:tc>
      </w:tr>
    </w:tbl>
    <w:p>
      <w:pPr>
        <w:pStyle w:val="5"/>
        <w:widowControl w:val="0"/>
        <w:spacing w:before="0" w:beforeAutospacing="0" w:after="0" w:afterAutospacing="0" w:line="580" w:lineRule="exact"/>
        <w:ind w:firstLine="640" w:firstLineChars="200"/>
        <w:jc w:val="both"/>
        <w:rPr>
          <w:rFonts w:ascii="Times New Roman" w:hAnsi="Times New Roman" w:eastAsia="楷体_GB2312" w:cs="Times New Roman"/>
          <w:b w:val="0"/>
          <w:bCs w:val="0"/>
          <w:sz w:val="32"/>
          <w:szCs w:val="32"/>
        </w:rPr>
      </w:pPr>
    </w:p>
    <w:p>
      <w:pPr>
        <w:pStyle w:val="5"/>
        <w:widowControl w:val="0"/>
        <w:spacing w:before="0" w:beforeAutospacing="0" w:after="0" w:afterAutospacing="0" w:line="580" w:lineRule="exact"/>
        <w:ind w:firstLine="640" w:firstLineChars="200"/>
        <w:jc w:val="both"/>
        <w:rPr>
          <w:rFonts w:ascii="Times New Roman" w:hAnsi="Times New Roman" w:eastAsia="楷体_GB2312" w:cs="Times New Roman"/>
          <w:b w:val="0"/>
          <w:bCs w:val="0"/>
          <w:sz w:val="32"/>
          <w:szCs w:val="32"/>
        </w:rPr>
      </w:pPr>
      <w:bookmarkStart w:id="17" w:name="_Toc347738619"/>
      <w:r>
        <w:rPr>
          <w:rFonts w:ascii="Times New Roman" w:hAnsi="Times New Roman" w:eastAsia="楷体_GB2312" w:cs="Times New Roman"/>
          <w:b w:val="0"/>
          <w:bCs w:val="0"/>
          <w:sz w:val="32"/>
          <w:szCs w:val="32"/>
        </w:rPr>
        <w:t>3.3  救援装备</w:t>
      </w:r>
      <w:bookmarkEnd w:id="17"/>
    </w:p>
    <w:p>
      <w:pPr>
        <w:spacing w:line="580" w:lineRule="exact"/>
        <w:ind w:firstLine="640" w:firstLineChars="200"/>
        <w:rPr>
          <w:rFonts w:eastAsia="仿宋_GB2312"/>
          <w:sz w:val="32"/>
          <w:szCs w:val="32"/>
        </w:rPr>
      </w:pPr>
      <w:r>
        <w:rPr>
          <w:rFonts w:eastAsia="仿宋_GB2312"/>
          <w:sz w:val="32"/>
          <w:szCs w:val="32"/>
        </w:rPr>
        <w:t>各级各类地震灾害应急救援队、工程抢修抢险专业队、医疗救护队、现场地震应急工作队以及志愿者队伍的主管单位，应当按照各自工作职责制定保障计划，配备、储备必要的生命救援、工程抢修抢险、医疗救护以及灾害调查与评估等装备。区地震局会同有关部门调查、收集社会上现有的大型救援装备、技术设备以及特种设备信息，建立地震应急救援资源数据库（主要包括装备、设备的性能、数量、存放位置、产权等的信息），以备应急救援调用、征用。</w:t>
      </w:r>
    </w:p>
    <w:p>
      <w:pPr>
        <w:pStyle w:val="5"/>
        <w:widowControl w:val="0"/>
        <w:spacing w:before="0" w:beforeAutospacing="0" w:after="0" w:afterAutospacing="0" w:line="580" w:lineRule="exact"/>
        <w:ind w:firstLine="640" w:firstLineChars="200"/>
        <w:jc w:val="both"/>
        <w:rPr>
          <w:rFonts w:ascii="Times New Roman" w:hAnsi="Times New Roman" w:eastAsia="楷体_GB2312" w:cs="Times New Roman"/>
          <w:b w:val="0"/>
          <w:bCs w:val="0"/>
          <w:sz w:val="32"/>
          <w:szCs w:val="32"/>
        </w:rPr>
      </w:pPr>
      <w:bookmarkStart w:id="18" w:name="_Toc347738620"/>
      <w:r>
        <w:rPr>
          <w:rFonts w:ascii="Times New Roman" w:hAnsi="Times New Roman" w:eastAsia="楷体_GB2312" w:cs="Times New Roman"/>
          <w:b w:val="0"/>
          <w:bCs w:val="0"/>
          <w:sz w:val="32"/>
          <w:szCs w:val="32"/>
        </w:rPr>
        <w:t>3.4  应急避难场所</w:t>
      </w:r>
      <w:bookmarkEnd w:id="18"/>
    </w:p>
    <w:p>
      <w:pPr>
        <w:spacing w:line="580" w:lineRule="exact"/>
        <w:ind w:firstLine="640" w:firstLineChars="200"/>
        <w:rPr>
          <w:rFonts w:eastAsia="仿宋_GB2312"/>
          <w:sz w:val="32"/>
          <w:szCs w:val="32"/>
        </w:rPr>
      </w:pPr>
      <w:r>
        <w:rPr>
          <w:rFonts w:eastAsia="仿宋_GB2312"/>
          <w:sz w:val="32"/>
          <w:szCs w:val="32"/>
        </w:rPr>
        <w:t>区地震局和各镇政府、街道办事处、周村经济开发区管委会应当结合旧城改造和新区建设，规划建设并利用现有的公园、绿地、广场、体育场馆、停车场、学校操场、人防工程、疏散地域和其他空地设立满足应急避险需求的地震应急避难场所，制定应急疏散方案，并组织疏散演练。</w:t>
      </w:r>
    </w:p>
    <w:p>
      <w:pPr>
        <w:spacing w:line="580" w:lineRule="exact"/>
        <w:ind w:firstLine="640" w:firstLineChars="200"/>
        <w:rPr>
          <w:rFonts w:eastAsia="楷体"/>
          <w:color w:val="FF0000"/>
          <w:sz w:val="32"/>
          <w:szCs w:val="32"/>
        </w:rPr>
      </w:pPr>
      <w:r>
        <w:rPr>
          <w:rFonts w:eastAsia="仿宋_GB2312"/>
          <w:sz w:val="32"/>
          <w:szCs w:val="32"/>
        </w:rPr>
        <w:t xml:space="preserve">3.5  </w:t>
      </w:r>
      <w:r>
        <w:rPr>
          <w:rFonts w:eastAsia="楷体_GB2312"/>
          <w:sz w:val="32"/>
          <w:szCs w:val="32"/>
        </w:rPr>
        <w:t>科技支撑</w:t>
      </w:r>
    </w:p>
    <w:p>
      <w:pPr>
        <w:spacing w:line="580" w:lineRule="exact"/>
        <w:ind w:firstLine="640" w:firstLineChars="200"/>
        <w:rPr>
          <w:rFonts w:eastAsia="仿宋_GB2312"/>
          <w:sz w:val="32"/>
          <w:szCs w:val="32"/>
        </w:rPr>
      </w:pPr>
      <w:r>
        <w:rPr>
          <w:rFonts w:eastAsia="仿宋_GB2312"/>
          <w:sz w:val="32"/>
          <w:szCs w:val="32"/>
        </w:rPr>
        <w:t>区科技局、区地震局、驻周高等院校和科研机构应当积极开展地震监测预警、应急救援和应急管理等方面的科学技术研究，加大地震研发科技投入，逐步提高震害防御及地震应急处置科技水平。</w:t>
      </w:r>
    </w:p>
    <w:p>
      <w:pPr>
        <w:pStyle w:val="5"/>
        <w:widowControl w:val="0"/>
        <w:spacing w:before="0" w:beforeAutospacing="0" w:after="0" w:afterAutospacing="0" w:line="580" w:lineRule="exact"/>
        <w:ind w:firstLine="640" w:firstLineChars="200"/>
        <w:jc w:val="both"/>
        <w:rPr>
          <w:rFonts w:ascii="Times New Roman" w:hAnsi="Times New Roman" w:eastAsia="楷体_GB2312" w:cs="Times New Roman"/>
          <w:b w:val="0"/>
          <w:bCs w:val="0"/>
          <w:sz w:val="32"/>
          <w:szCs w:val="32"/>
        </w:rPr>
      </w:pPr>
      <w:bookmarkStart w:id="19" w:name="_Toc347738622"/>
      <w:r>
        <w:rPr>
          <w:rFonts w:ascii="Times New Roman" w:hAnsi="Times New Roman" w:eastAsia="楷体_GB2312" w:cs="Times New Roman"/>
          <w:b w:val="0"/>
          <w:bCs w:val="0"/>
          <w:sz w:val="32"/>
          <w:szCs w:val="32"/>
        </w:rPr>
        <w:t>3.6</w:t>
      </w:r>
      <w:r>
        <w:rPr>
          <w:rFonts w:ascii="Times New Roman" w:hAnsi="Times New Roman" w:eastAsia="楷体_GB2312" w:cs="Times New Roman"/>
          <w:b w:val="0"/>
          <w:bCs w:val="0"/>
          <w:color w:val="FF0000"/>
          <w:sz w:val="32"/>
          <w:szCs w:val="32"/>
        </w:rPr>
        <w:t xml:space="preserve">  </w:t>
      </w:r>
      <w:r>
        <w:rPr>
          <w:rFonts w:ascii="Times New Roman" w:hAnsi="Times New Roman" w:eastAsia="楷体_GB2312" w:cs="Times New Roman"/>
          <w:b w:val="0"/>
          <w:bCs w:val="0"/>
          <w:sz w:val="32"/>
          <w:szCs w:val="32"/>
        </w:rPr>
        <w:t>技术系统</w:t>
      </w:r>
      <w:bookmarkEnd w:id="19"/>
    </w:p>
    <w:p>
      <w:pPr>
        <w:spacing w:line="580" w:lineRule="exact"/>
        <w:ind w:firstLine="640" w:firstLineChars="200"/>
        <w:rPr>
          <w:rFonts w:eastAsia="仿宋_GB2312"/>
          <w:sz w:val="32"/>
          <w:szCs w:val="32"/>
        </w:rPr>
      </w:pPr>
      <w:r>
        <w:rPr>
          <w:rFonts w:eastAsia="仿宋_GB2312"/>
          <w:sz w:val="32"/>
          <w:szCs w:val="32"/>
        </w:rPr>
        <w:t>区科技局、区地震局应逐步完成地震应急指挥技术系统建设，完善群测群防网络和灾情速报网络，并加强维护与管理，确保在紧急情况下信息畅通、反应迅速、技术系统运行正常。</w:t>
      </w:r>
    </w:p>
    <w:p>
      <w:pPr>
        <w:pStyle w:val="5"/>
        <w:widowControl w:val="0"/>
        <w:spacing w:before="0" w:beforeAutospacing="0" w:after="0" w:afterAutospacing="0" w:line="580" w:lineRule="exact"/>
        <w:ind w:firstLine="640" w:firstLineChars="200"/>
        <w:jc w:val="both"/>
        <w:rPr>
          <w:rFonts w:ascii="Times New Roman" w:hAnsi="Times New Roman" w:eastAsia="楷体_GB2312" w:cs="Times New Roman"/>
          <w:b w:val="0"/>
          <w:bCs w:val="0"/>
          <w:sz w:val="32"/>
          <w:szCs w:val="32"/>
        </w:rPr>
      </w:pPr>
      <w:bookmarkStart w:id="20" w:name="_Toc347738623"/>
      <w:r>
        <w:rPr>
          <w:rFonts w:ascii="Times New Roman" w:hAnsi="Times New Roman" w:eastAsia="楷体_GB2312" w:cs="Times New Roman"/>
          <w:b w:val="0"/>
          <w:bCs w:val="0"/>
          <w:sz w:val="32"/>
          <w:szCs w:val="32"/>
        </w:rPr>
        <w:t>3.7  宣传、培训和演习</w:t>
      </w:r>
      <w:bookmarkEnd w:id="20"/>
    </w:p>
    <w:p>
      <w:pPr>
        <w:spacing w:line="580" w:lineRule="exact"/>
        <w:ind w:firstLine="640" w:firstLineChars="200"/>
        <w:rPr>
          <w:rFonts w:eastAsia="仿宋_GB2312"/>
          <w:sz w:val="32"/>
          <w:szCs w:val="32"/>
        </w:rPr>
      </w:pPr>
      <w:r>
        <w:rPr>
          <w:rFonts w:eastAsia="仿宋_GB2312"/>
          <w:sz w:val="32"/>
          <w:szCs w:val="32"/>
        </w:rPr>
        <w:t>宣传、科技、地震、教育、文化、广播电视、红十字会等部门（单位）应加强协作，不断开展防震减灾科学知识普及和宣传教育活动，增强社会公众、在校学生的地震应急意识，提高防震避震、自救互救能力。</w:t>
      </w:r>
    </w:p>
    <w:p>
      <w:pPr>
        <w:spacing w:line="580" w:lineRule="exact"/>
        <w:ind w:firstLine="640" w:firstLineChars="200"/>
        <w:rPr>
          <w:rFonts w:eastAsia="仿宋_GB2312"/>
          <w:sz w:val="32"/>
          <w:szCs w:val="32"/>
        </w:rPr>
      </w:pPr>
      <w:r>
        <w:rPr>
          <w:rFonts w:eastAsia="仿宋_GB2312"/>
          <w:sz w:val="32"/>
          <w:szCs w:val="32"/>
        </w:rPr>
        <w:t>各级应定期组织应急管理人员、救援人员和志愿者进行业务知识及救援技术培训，会同有关部门适时组织社区居民和在校学生开展避震疏散和自救互救、邻里互助演练。</w:t>
      </w:r>
    </w:p>
    <w:p>
      <w:pPr>
        <w:spacing w:line="580" w:lineRule="exact"/>
        <w:ind w:firstLine="640" w:firstLineChars="200"/>
        <w:rPr>
          <w:rFonts w:eastAsia="仿宋_GB2312"/>
          <w:sz w:val="32"/>
          <w:szCs w:val="32"/>
        </w:rPr>
      </w:pPr>
      <w:r>
        <w:rPr>
          <w:rFonts w:eastAsia="仿宋_GB2312"/>
          <w:sz w:val="32"/>
          <w:szCs w:val="32"/>
        </w:rPr>
        <w:t>各级政府及有关部门、单位应结合各自的地震应急救援任务，协调整合各种应急救援资源，开展各种形式的地震应急救援演习。</w:t>
      </w:r>
    </w:p>
    <w:p>
      <w:pPr>
        <w:spacing w:line="580" w:lineRule="exact"/>
        <w:ind w:firstLine="640" w:firstLineChars="200"/>
        <w:rPr>
          <w:rFonts w:eastAsia="楷体_GB2312"/>
          <w:sz w:val="32"/>
          <w:szCs w:val="32"/>
        </w:rPr>
      </w:pPr>
      <w:r>
        <w:rPr>
          <w:rFonts w:eastAsia="仿宋_GB2312"/>
          <w:sz w:val="32"/>
          <w:szCs w:val="32"/>
        </w:rPr>
        <w:t xml:space="preserve">3.8  </w:t>
      </w:r>
      <w:r>
        <w:rPr>
          <w:rFonts w:eastAsia="楷体_GB2312"/>
          <w:sz w:val="32"/>
          <w:szCs w:val="32"/>
        </w:rPr>
        <w:t>应急车辆</w:t>
      </w:r>
    </w:p>
    <w:p>
      <w:pPr>
        <w:spacing w:line="580" w:lineRule="exact"/>
        <w:ind w:firstLine="640" w:firstLineChars="200"/>
        <w:rPr>
          <w:rFonts w:eastAsia="仿宋_GB2312"/>
          <w:color w:val="000000"/>
          <w:sz w:val="32"/>
          <w:szCs w:val="32"/>
        </w:rPr>
      </w:pPr>
      <w:r>
        <w:rPr>
          <w:rFonts w:eastAsia="仿宋_GB2312"/>
          <w:color w:val="000000"/>
          <w:sz w:val="32"/>
          <w:szCs w:val="32"/>
        </w:rPr>
        <w:t>各部门、单位保留的公务用车，应当优先用于地震应急保障，确保地震应急用车安全、及时。地震灾害发生后，应急管理部门应当及时协调组织政府公务用车管理机构，做好应急车辆调度，保障地震应急工作用车需要。</w:t>
      </w:r>
    </w:p>
    <w:p>
      <w:pPr>
        <w:pStyle w:val="4"/>
        <w:keepNext w:val="0"/>
        <w:keepLines w:val="0"/>
        <w:spacing w:before="0" w:after="0" w:line="580" w:lineRule="exact"/>
        <w:ind w:firstLine="640" w:firstLineChars="200"/>
        <w:rPr>
          <w:rFonts w:eastAsia="黑体"/>
          <w:b w:val="0"/>
        </w:rPr>
      </w:pPr>
      <w:bookmarkStart w:id="21" w:name="_Toc347738624"/>
      <w:r>
        <w:rPr>
          <w:rFonts w:eastAsia="黑体"/>
          <w:b w:val="0"/>
        </w:rPr>
        <w:t>4  预警预防机制</w:t>
      </w:r>
      <w:bookmarkEnd w:id="21"/>
    </w:p>
    <w:p>
      <w:pPr>
        <w:pStyle w:val="5"/>
        <w:widowControl w:val="0"/>
        <w:spacing w:before="0" w:beforeAutospacing="0" w:after="0" w:afterAutospacing="0" w:line="580" w:lineRule="exact"/>
        <w:ind w:firstLine="640" w:firstLineChars="200"/>
        <w:jc w:val="both"/>
        <w:rPr>
          <w:rFonts w:ascii="Times New Roman" w:hAnsi="Times New Roman" w:eastAsia="楷体_GB2312" w:cs="Times New Roman"/>
          <w:b w:val="0"/>
          <w:bCs w:val="0"/>
          <w:sz w:val="32"/>
          <w:szCs w:val="32"/>
        </w:rPr>
      </w:pPr>
      <w:bookmarkStart w:id="22" w:name="_Toc347738625"/>
      <w:r>
        <w:rPr>
          <w:rFonts w:ascii="Times New Roman" w:hAnsi="Times New Roman" w:eastAsia="楷体_GB2312" w:cs="Times New Roman"/>
          <w:b w:val="0"/>
          <w:bCs w:val="0"/>
          <w:sz w:val="32"/>
          <w:szCs w:val="32"/>
        </w:rPr>
        <w:t>4.1  信息监测与报告</w:t>
      </w:r>
      <w:bookmarkEnd w:id="22"/>
    </w:p>
    <w:p>
      <w:pPr>
        <w:spacing w:line="580" w:lineRule="exact"/>
        <w:ind w:firstLine="640" w:firstLineChars="200"/>
        <w:rPr>
          <w:rFonts w:eastAsia="仿宋_GB2312"/>
          <w:sz w:val="32"/>
          <w:szCs w:val="32"/>
        </w:rPr>
      </w:pPr>
      <w:r>
        <w:rPr>
          <w:rFonts w:eastAsia="仿宋_GB2312"/>
          <w:sz w:val="32"/>
          <w:szCs w:val="32"/>
        </w:rPr>
        <w:t>区地震局负责地震信息监测、收集、处理和存储，并将震情、灾情信息及时报告区委、区政府和市地震局，3.0级以上地震同时报送区民政局，3.0级以上矿震同时报区安监局。区地震局利用地震台网和宏观观测点，做好地震监测信息以及宏观异常的分析研究，组织震情跟踪与会商，及时提出地震趋势预测意见和预警建议。</w:t>
      </w:r>
    </w:p>
    <w:p>
      <w:pPr>
        <w:pStyle w:val="5"/>
        <w:widowControl w:val="0"/>
        <w:spacing w:before="0" w:beforeAutospacing="0" w:after="0" w:afterAutospacing="0" w:line="580" w:lineRule="exact"/>
        <w:ind w:firstLine="640" w:firstLineChars="200"/>
        <w:jc w:val="both"/>
        <w:rPr>
          <w:rFonts w:ascii="Times New Roman" w:hAnsi="Times New Roman" w:eastAsia="楷体_GB2312" w:cs="Times New Roman"/>
          <w:b w:val="0"/>
          <w:bCs w:val="0"/>
          <w:sz w:val="32"/>
          <w:szCs w:val="32"/>
        </w:rPr>
      </w:pPr>
      <w:bookmarkStart w:id="23" w:name="_Toc347738626"/>
      <w:r>
        <w:rPr>
          <w:rFonts w:ascii="Times New Roman" w:hAnsi="Times New Roman" w:eastAsia="楷体_GB2312" w:cs="Times New Roman"/>
          <w:b w:val="0"/>
          <w:bCs w:val="0"/>
          <w:sz w:val="32"/>
          <w:szCs w:val="32"/>
        </w:rPr>
        <w:t>4.2  预警级别及发布</w:t>
      </w:r>
      <w:bookmarkEnd w:id="23"/>
    </w:p>
    <w:p>
      <w:pPr>
        <w:pStyle w:val="5"/>
        <w:widowControl w:val="0"/>
        <w:spacing w:before="0" w:beforeAutospacing="0" w:after="0" w:afterAutospacing="0" w:line="580" w:lineRule="exact"/>
        <w:ind w:firstLine="640" w:firstLineChars="200"/>
        <w:jc w:val="both"/>
        <w:rPr>
          <w:rFonts w:ascii="Times New Roman" w:hAnsi="Times New Roman" w:eastAsia="仿宋_GB2312" w:cs="Times New Roman"/>
          <w:b w:val="0"/>
          <w:bCs w:val="0"/>
          <w:kern w:val="2"/>
          <w:sz w:val="32"/>
          <w:szCs w:val="32"/>
        </w:rPr>
      </w:pPr>
      <w:bookmarkStart w:id="24" w:name="_Toc347738627"/>
      <w:r>
        <w:rPr>
          <w:rFonts w:ascii="Times New Roman" w:hAnsi="Times New Roman" w:eastAsia="仿宋_GB2312" w:cs="Times New Roman"/>
          <w:b w:val="0"/>
          <w:bCs w:val="0"/>
          <w:kern w:val="2"/>
          <w:sz w:val="32"/>
          <w:szCs w:val="32"/>
        </w:rPr>
        <w:t>4.2.1  预警级别</w:t>
      </w:r>
      <w:bookmarkEnd w:id="24"/>
    </w:p>
    <w:p>
      <w:pPr>
        <w:spacing w:line="580" w:lineRule="exact"/>
        <w:ind w:firstLine="640" w:firstLineChars="200"/>
        <w:rPr>
          <w:rFonts w:eastAsia="仿宋_GB2312"/>
          <w:sz w:val="32"/>
          <w:szCs w:val="32"/>
        </w:rPr>
      </w:pPr>
      <w:r>
        <w:rPr>
          <w:rFonts w:eastAsia="仿宋_GB2312"/>
          <w:sz w:val="32"/>
          <w:szCs w:val="32"/>
        </w:rPr>
        <w:t>按照可能发生地震灾害的严重性和紧迫程度，地震预警分为临震预警、短期预警和中期预警三个级别，分别用红色、橙色、黄色表示。</w:t>
      </w:r>
    </w:p>
    <w:p>
      <w:pPr>
        <w:spacing w:line="580" w:lineRule="exact"/>
        <w:ind w:firstLine="640" w:firstLineChars="200"/>
        <w:rPr>
          <w:rFonts w:eastAsia="仿宋_GB2312"/>
          <w:sz w:val="32"/>
          <w:szCs w:val="32"/>
        </w:rPr>
      </w:pPr>
      <w:r>
        <w:rPr>
          <w:rFonts w:eastAsia="仿宋_GB2312"/>
          <w:sz w:val="32"/>
          <w:szCs w:val="32"/>
        </w:rPr>
        <w:t>（1）地震临震预警为</w:t>
      </w:r>
      <w:r>
        <w:rPr>
          <w:sz w:val="32"/>
          <w:szCs w:val="32"/>
        </w:rPr>
        <w:t>Ⅰ</w:t>
      </w:r>
      <w:r>
        <w:rPr>
          <w:rFonts w:eastAsia="仿宋_GB2312"/>
          <w:sz w:val="32"/>
          <w:szCs w:val="32"/>
        </w:rPr>
        <w:t>级预警（红色），预警期一般为10日。</w:t>
      </w:r>
    </w:p>
    <w:p>
      <w:pPr>
        <w:spacing w:line="580" w:lineRule="exact"/>
        <w:ind w:firstLine="640" w:firstLineChars="200"/>
        <w:rPr>
          <w:rFonts w:eastAsia="仿宋_GB2312"/>
          <w:sz w:val="32"/>
          <w:szCs w:val="32"/>
        </w:rPr>
      </w:pPr>
      <w:r>
        <w:rPr>
          <w:rFonts w:eastAsia="仿宋_GB2312"/>
          <w:sz w:val="32"/>
          <w:szCs w:val="32"/>
        </w:rPr>
        <w:t>（2）地震短期预警为</w:t>
      </w:r>
      <w:r>
        <w:rPr>
          <w:sz w:val="32"/>
          <w:szCs w:val="32"/>
        </w:rPr>
        <w:t>Ⅱ</w:t>
      </w:r>
      <w:r>
        <w:rPr>
          <w:rFonts w:eastAsia="仿宋_GB2312"/>
          <w:sz w:val="32"/>
          <w:szCs w:val="32"/>
        </w:rPr>
        <w:t>级预警（橙色），预警期一般为3个月。</w:t>
      </w:r>
    </w:p>
    <w:p>
      <w:pPr>
        <w:spacing w:line="580" w:lineRule="exact"/>
        <w:ind w:firstLine="640" w:firstLineChars="200"/>
        <w:rPr>
          <w:rFonts w:eastAsia="仿宋_GB2312"/>
          <w:sz w:val="32"/>
          <w:szCs w:val="32"/>
        </w:rPr>
      </w:pPr>
      <w:r>
        <w:rPr>
          <w:rFonts w:eastAsia="仿宋_GB2312"/>
          <w:sz w:val="32"/>
          <w:szCs w:val="32"/>
        </w:rPr>
        <w:t>（3）地震中期预警为</w:t>
      </w:r>
      <w:r>
        <w:rPr>
          <w:sz w:val="32"/>
          <w:szCs w:val="32"/>
        </w:rPr>
        <w:t>Ⅲ</w:t>
      </w:r>
      <w:r>
        <w:rPr>
          <w:rFonts w:eastAsia="仿宋_GB2312"/>
          <w:sz w:val="32"/>
          <w:szCs w:val="32"/>
        </w:rPr>
        <w:t>级预警（黄色），预警期一般为1年或稍长时间。</w:t>
      </w:r>
    </w:p>
    <w:p>
      <w:pPr>
        <w:pStyle w:val="5"/>
        <w:widowControl w:val="0"/>
        <w:spacing w:before="0" w:beforeAutospacing="0" w:after="0" w:afterAutospacing="0" w:line="580" w:lineRule="exact"/>
        <w:ind w:firstLine="640" w:firstLineChars="200"/>
        <w:jc w:val="both"/>
        <w:rPr>
          <w:rFonts w:ascii="Times New Roman" w:hAnsi="Times New Roman" w:eastAsia="仿宋_GB2312" w:cs="Times New Roman"/>
          <w:b w:val="0"/>
          <w:bCs w:val="0"/>
          <w:kern w:val="2"/>
          <w:sz w:val="32"/>
          <w:szCs w:val="32"/>
        </w:rPr>
      </w:pPr>
      <w:bookmarkStart w:id="25" w:name="_Toc347738628"/>
      <w:r>
        <w:rPr>
          <w:rFonts w:ascii="Times New Roman" w:hAnsi="Times New Roman" w:eastAsia="仿宋_GB2312" w:cs="Times New Roman"/>
          <w:b w:val="0"/>
          <w:bCs w:val="0"/>
          <w:kern w:val="2"/>
          <w:sz w:val="32"/>
          <w:szCs w:val="32"/>
        </w:rPr>
        <w:t>4.2.2  预警发布</w:t>
      </w:r>
      <w:bookmarkEnd w:id="25"/>
    </w:p>
    <w:p>
      <w:pPr>
        <w:spacing w:line="580" w:lineRule="exact"/>
        <w:ind w:firstLine="640" w:firstLineChars="200"/>
        <w:rPr>
          <w:rFonts w:eastAsia="仿宋_GB2312"/>
          <w:sz w:val="32"/>
          <w:szCs w:val="32"/>
        </w:rPr>
      </w:pPr>
      <w:r>
        <w:rPr>
          <w:rFonts w:eastAsia="仿宋_GB2312"/>
          <w:sz w:val="32"/>
          <w:szCs w:val="32"/>
        </w:rPr>
        <w:t>（1）地震中期预警由国务院批准发布。</w:t>
      </w:r>
    </w:p>
    <w:p>
      <w:pPr>
        <w:spacing w:line="580" w:lineRule="exact"/>
        <w:ind w:firstLine="640" w:firstLineChars="200"/>
        <w:rPr>
          <w:rFonts w:eastAsia="仿宋_GB2312"/>
          <w:sz w:val="32"/>
          <w:szCs w:val="32"/>
        </w:rPr>
      </w:pPr>
      <w:r>
        <w:rPr>
          <w:rFonts w:eastAsia="仿宋_GB2312"/>
          <w:sz w:val="32"/>
          <w:szCs w:val="32"/>
        </w:rPr>
        <w:t>（2）地震短期预警和临震预警由省政府批准发布；在已经发布短期预警的地区，如果发现明显临震异常，情况紧急时，区政府可以发布48小时内的临震预警，同时向省、市政府和中国地震局报告。</w:t>
      </w:r>
    </w:p>
    <w:p>
      <w:pPr>
        <w:spacing w:line="580" w:lineRule="exact"/>
        <w:ind w:firstLine="640" w:firstLineChars="200"/>
        <w:rPr>
          <w:rFonts w:eastAsia="仿宋_GB2312"/>
          <w:sz w:val="32"/>
          <w:szCs w:val="32"/>
        </w:rPr>
      </w:pPr>
      <w:r>
        <w:rPr>
          <w:rFonts w:eastAsia="仿宋_GB2312"/>
          <w:sz w:val="32"/>
          <w:szCs w:val="32"/>
        </w:rPr>
        <w:t>（3）已经发布临震预警地区的人防部门，应当根据省、市、区政府的命令，利用防空警报系统及时发布临震预警或解除预警信息。</w:t>
      </w:r>
    </w:p>
    <w:p>
      <w:pPr>
        <w:pStyle w:val="5"/>
        <w:widowControl w:val="0"/>
        <w:spacing w:before="0" w:beforeAutospacing="0" w:after="0" w:afterAutospacing="0" w:line="580" w:lineRule="exact"/>
        <w:ind w:firstLine="640" w:firstLineChars="200"/>
        <w:jc w:val="both"/>
        <w:rPr>
          <w:rFonts w:ascii="Times New Roman" w:hAnsi="Times New Roman" w:eastAsia="楷体_GB2312" w:cs="Times New Roman"/>
          <w:b w:val="0"/>
          <w:bCs w:val="0"/>
          <w:sz w:val="32"/>
          <w:szCs w:val="32"/>
        </w:rPr>
      </w:pPr>
      <w:bookmarkStart w:id="26" w:name="_Toc347738629"/>
      <w:r>
        <w:rPr>
          <w:rFonts w:ascii="Times New Roman" w:hAnsi="Times New Roman" w:eastAsia="楷体_GB2312" w:cs="Times New Roman"/>
          <w:b w:val="0"/>
          <w:bCs w:val="0"/>
          <w:sz w:val="32"/>
          <w:szCs w:val="32"/>
        </w:rPr>
        <w:t>4.3  预警预防行动</w:t>
      </w:r>
      <w:bookmarkEnd w:id="26"/>
    </w:p>
    <w:p>
      <w:pPr>
        <w:pStyle w:val="5"/>
        <w:widowControl w:val="0"/>
        <w:spacing w:before="0" w:beforeAutospacing="0" w:after="0" w:afterAutospacing="0" w:line="580" w:lineRule="exact"/>
        <w:ind w:firstLine="640" w:firstLineChars="200"/>
        <w:jc w:val="both"/>
        <w:rPr>
          <w:rFonts w:ascii="Times New Roman" w:hAnsi="Times New Roman" w:eastAsia="仿宋_GB2312" w:cs="Times New Roman"/>
          <w:b w:val="0"/>
          <w:bCs w:val="0"/>
          <w:kern w:val="2"/>
          <w:sz w:val="32"/>
          <w:szCs w:val="32"/>
        </w:rPr>
      </w:pPr>
      <w:bookmarkStart w:id="27" w:name="_Toc347738630"/>
      <w:r>
        <w:rPr>
          <w:rFonts w:ascii="Times New Roman" w:hAnsi="Times New Roman" w:eastAsia="仿宋_GB2312" w:cs="Times New Roman"/>
          <w:b w:val="0"/>
          <w:bCs w:val="0"/>
          <w:kern w:val="2"/>
          <w:sz w:val="32"/>
          <w:szCs w:val="32"/>
        </w:rPr>
        <w:t>4.3.1  Ⅰ级预警预防行动</w:t>
      </w:r>
      <w:bookmarkEnd w:id="27"/>
    </w:p>
    <w:p>
      <w:pPr>
        <w:spacing w:line="580" w:lineRule="exact"/>
        <w:ind w:firstLine="640" w:firstLineChars="200"/>
        <w:rPr>
          <w:rFonts w:eastAsia="仿宋_GB2312"/>
          <w:sz w:val="32"/>
          <w:szCs w:val="32"/>
        </w:rPr>
      </w:pPr>
      <w:r>
        <w:rPr>
          <w:rFonts w:eastAsia="仿宋_GB2312"/>
          <w:sz w:val="32"/>
          <w:szCs w:val="32"/>
        </w:rPr>
        <w:t>按照市地震局的要求，区地震局组织对地震短期预警区域的震情跟踪工作，依据震情的发展变化，及时提出临震预测意见，报告市地震局和区政府。省政府决策发布临震预警，宣布进入临震应急期，区防震减灾工作领导小组成员单位及临震预警区所在的各镇政府、街道办事处、周村经济开发区管委会进一步强化地震防御措施和应急救援准备。</w:t>
      </w:r>
    </w:p>
    <w:p>
      <w:pPr>
        <w:pStyle w:val="5"/>
        <w:widowControl w:val="0"/>
        <w:spacing w:before="0" w:beforeAutospacing="0" w:after="0" w:afterAutospacing="0" w:line="580" w:lineRule="exact"/>
        <w:ind w:firstLine="640" w:firstLineChars="200"/>
        <w:jc w:val="both"/>
        <w:rPr>
          <w:rFonts w:ascii="Times New Roman" w:hAnsi="Times New Roman" w:eastAsia="仿宋_GB2312" w:cs="Times New Roman"/>
          <w:b w:val="0"/>
          <w:bCs w:val="0"/>
          <w:kern w:val="2"/>
          <w:sz w:val="32"/>
          <w:szCs w:val="32"/>
        </w:rPr>
      </w:pPr>
      <w:bookmarkStart w:id="28" w:name="_Toc347738631"/>
      <w:r>
        <w:rPr>
          <w:rFonts w:ascii="Times New Roman" w:hAnsi="Times New Roman" w:eastAsia="仿宋_GB2312" w:cs="Times New Roman"/>
          <w:b w:val="0"/>
          <w:bCs w:val="0"/>
          <w:kern w:val="2"/>
          <w:sz w:val="32"/>
          <w:szCs w:val="32"/>
        </w:rPr>
        <w:t>4.3.2  Ⅱ级预警预防行动</w:t>
      </w:r>
      <w:bookmarkEnd w:id="28"/>
    </w:p>
    <w:p>
      <w:pPr>
        <w:spacing w:line="580" w:lineRule="exact"/>
        <w:ind w:firstLine="640" w:firstLineChars="200"/>
        <w:rPr>
          <w:rFonts w:eastAsia="仿宋_GB2312"/>
          <w:sz w:val="32"/>
          <w:szCs w:val="32"/>
        </w:rPr>
      </w:pPr>
      <w:r>
        <w:rPr>
          <w:rFonts w:eastAsia="仿宋_GB2312"/>
          <w:sz w:val="32"/>
          <w:szCs w:val="32"/>
        </w:rPr>
        <w:t>根据市地震局的要求，区地震局组织对地震重点危险区、应注意加强监视区以及区内其他地区的震情跟踪监视，依据震情的发展变化，及时提出短期预测意见，报告市地震局和区政府。省政府决策发布地震短期预警，区防震减灾工作领导小组成员单位及短期预警区所在各镇政府、街道办事处、周村经济开发区管委会加强地震灾害防御和应急救援准备。</w:t>
      </w:r>
    </w:p>
    <w:p>
      <w:pPr>
        <w:pStyle w:val="5"/>
        <w:widowControl w:val="0"/>
        <w:spacing w:before="0" w:beforeAutospacing="0" w:after="0" w:afterAutospacing="0" w:line="580" w:lineRule="exact"/>
        <w:ind w:firstLine="640" w:firstLineChars="200"/>
        <w:jc w:val="both"/>
        <w:rPr>
          <w:rFonts w:ascii="Times New Roman" w:hAnsi="Times New Roman" w:eastAsia="仿宋_GB2312" w:cs="Times New Roman"/>
          <w:b w:val="0"/>
          <w:bCs w:val="0"/>
          <w:kern w:val="2"/>
          <w:sz w:val="32"/>
          <w:szCs w:val="32"/>
        </w:rPr>
      </w:pPr>
      <w:bookmarkStart w:id="29" w:name="_Toc347738632"/>
      <w:r>
        <w:rPr>
          <w:rFonts w:ascii="Times New Roman" w:hAnsi="Times New Roman" w:eastAsia="仿宋_GB2312" w:cs="Times New Roman"/>
          <w:b w:val="0"/>
          <w:bCs w:val="0"/>
          <w:kern w:val="2"/>
          <w:sz w:val="32"/>
          <w:szCs w:val="32"/>
        </w:rPr>
        <w:t>4.3.3  Ⅲ级预警预防行动</w:t>
      </w:r>
      <w:bookmarkEnd w:id="29"/>
    </w:p>
    <w:p>
      <w:pPr>
        <w:spacing w:line="580" w:lineRule="exact"/>
        <w:ind w:firstLine="640" w:firstLineChars="200"/>
        <w:rPr>
          <w:rFonts w:eastAsia="仿宋_GB2312"/>
          <w:sz w:val="32"/>
          <w:szCs w:val="32"/>
        </w:rPr>
      </w:pPr>
      <w:r>
        <w:rPr>
          <w:rFonts w:eastAsia="仿宋_GB2312"/>
          <w:sz w:val="32"/>
          <w:szCs w:val="32"/>
        </w:rPr>
        <w:t>区政府根据国务院发布的中期预报意见（年度地震重点危险区和应注意加强监测区），部署全区防震减灾工作，实施有重点的地震灾害防御措施和应急救援准备。</w:t>
      </w:r>
    </w:p>
    <w:p>
      <w:pPr>
        <w:pStyle w:val="5"/>
        <w:widowControl w:val="0"/>
        <w:spacing w:before="0" w:beforeAutospacing="0" w:after="0" w:afterAutospacing="0" w:line="580" w:lineRule="exact"/>
        <w:ind w:firstLine="640" w:firstLineChars="200"/>
        <w:jc w:val="both"/>
        <w:rPr>
          <w:rFonts w:ascii="Times New Roman" w:hAnsi="Times New Roman" w:eastAsia="楷体_GB2312" w:cs="Times New Roman"/>
          <w:b w:val="0"/>
          <w:bCs w:val="0"/>
          <w:sz w:val="32"/>
          <w:szCs w:val="32"/>
        </w:rPr>
      </w:pPr>
      <w:bookmarkStart w:id="30" w:name="_Toc347738633"/>
      <w:r>
        <w:rPr>
          <w:rFonts w:ascii="Times New Roman" w:hAnsi="Times New Roman" w:eastAsia="楷体_GB2312" w:cs="Times New Roman"/>
          <w:b w:val="0"/>
          <w:bCs w:val="0"/>
          <w:sz w:val="32"/>
          <w:szCs w:val="32"/>
        </w:rPr>
        <w:t>4.4  预警预防措施</w:t>
      </w:r>
      <w:bookmarkEnd w:id="30"/>
    </w:p>
    <w:p>
      <w:pPr>
        <w:spacing w:line="580" w:lineRule="exact"/>
        <w:ind w:firstLine="640" w:firstLineChars="200"/>
        <w:rPr>
          <w:rFonts w:eastAsia="仿宋_GB2312"/>
          <w:sz w:val="32"/>
          <w:szCs w:val="32"/>
        </w:rPr>
      </w:pPr>
      <w:r>
        <w:rPr>
          <w:rFonts w:eastAsia="仿宋_GB2312"/>
          <w:sz w:val="32"/>
          <w:szCs w:val="32"/>
        </w:rPr>
        <w:t>地震预警发布后，应依据预警级别采取相应的预防措施和应急救援准备：</w:t>
      </w:r>
    </w:p>
    <w:p>
      <w:pPr>
        <w:spacing w:line="580" w:lineRule="exact"/>
        <w:ind w:firstLine="640" w:firstLineChars="200"/>
        <w:rPr>
          <w:rFonts w:eastAsia="仿宋_GB2312"/>
          <w:sz w:val="32"/>
          <w:szCs w:val="32"/>
        </w:rPr>
      </w:pPr>
      <w:r>
        <w:rPr>
          <w:rFonts w:eastAsia="仿宋_GB2312"/>
          <w:sz w:val="32"/>
          <w:szCs w:val="32"/>
        </w:rPr>
        <w:t>4.4.1  加强震情监视以及地震前兆、宏观异常核实，随时报告震情变化。</w:t>
      </w:r>
    </w:p>
    <w:p>
      <w:pPr>
        <w:spacing w:line="580" w:lineRule="exact"/>
        <w:ind w:firstLine="640" w:firstLineChars="200"/>
        <w:rPr>
          <w:rFonts w:eastAsia="仿宋_GB2312"/>
          <w:sz w:val="32"/>
          <w:szCs w:val="32"/>
        </w:rPr>
      </w:pPr>
      <w:r>
        <w:rPr>
          <w:rFonts w:eastAsia="仿宋_GB2312"/>
          <w:sz w:val="32"/>
          <w:szCs w:val="32"/>
        </w:rPr>
        <w:t>4.4.2  区防震减灾工作领导小组召开会议，部署地震灾害预防和应急救援准备工作。</w:t>
      </w:r>
    </w:p>
    <w:p>
      <w:pPr>
        <w:spacing w:line="580" w:lineRule="exact"/>
        <w:ind w:firstLine="640" w:firstLineChars="200"/>
        <w:rPr>
          <w:rFonts w:eastAsia="仿宋_GB2312"/>
          <w:sz w:val="32"/>
          <w:szCs w:val="32"/>
        </w:rPr>
      </w:pPr>
      <w:r>
        <w:rPr>
          <w:rFonts w:eastAsia="仿宋_GB2312"/>
          <w:sz w:val="32"/>
          <w:szCs w:val="32"/>
        </w:rPr>
        <w:t>4.4.3  检查预警区内的地震灾害防御能力，提出有重点地加强各类建（构）筑物特别是重点建设工程的震害防御措施和应急救援准备。</w:t>
      </w:r>
    </w:p>
    <w:p>
      <w:pPr>
        <w:spacing w:line="580" w:lineRule="exact"/>
        <w:ind w:firstLine="640" w:firstLineChars="200"/>
        <w:rPr>
          <w:rFonts w:eastAsia="仿宋_GB2312"/>
          <w:sz w:val="32"/>
          <w:szCs w:val="32"/>
        </w:rPr>
      </w:pPr>
      <w:r>
        <w:rPr>
          <w:rFonts w:eastAsia="仿宋_GB2312"/>
          <w:sz w:val="32"/>
          <w:szCs w:val="32"/>
        </w:rPr>
        <w:t>4.4.4  检查、督导预警区内的“生命线”工程设施和可能发生严重次生灾害建筑工程的生产经营单位采取应急防御措施，做好应急抢修抢险与救援准备。</w:t>
      </w:r>
    </w:p>
    <w:p>
      <w:pPr>
        <w:spacing w:line="580" w:lineRule="exact"/>
        <w:ind w:firstLine="640" w:firstLineChars="200"/>
        <w:rPr>
          <w:rFonts w:eastAsia="仿宋_GB2312"/>
          <w:sz w:val="32"/>
          <w:szCs w:val="32"/>
        </w:rPr>
      </w:pPr>
      <w:r>
        <w:rPr>
          <w:rFonts w:eastAsia="仿宋_GB2312"/>
          <w:sz w:val="32"/>
          <w:szCs w:val="32"/>
        </w:rPr>
        <w:t xml:space="preserve">4.4.5  各级各类应急与救援队伍进入应急救援待命状态，做好随时开赴地震灾区开展应急救援和抢修抢险的准备。  </w:t>
      </w:r>
    </w:p>
    <w:p>
      <w:pPr>
        <w:spacing w:line="580" w:lineRule="exact"/>
        <w:ind w:firstLine="640" w:firstLineChars="200"/>
        <w:rPr>
          <w:rFonts w:eastAsia="仿宋_GB2312"/>
          <w:sz w:val="32"/>
          <w:szCs w:val="32"/>
        </w:rPr>
      </w:pPr>
      <w:r>
        <w:rPr>
          <w:rFonts w:eastAsia="仿宋_GB2312"/>
          <w:sz w:val="32"/>
          <w:szCs w:val="32"/>
        </w:rPr>
        <w:t>4.4.6  检查、落实应急救援物资和抗震救灾资金准备状况。</w:t>
      </w:r>
    </w:p>
    <w:p>
      <w:pPr>
        <w:spacing w:line="580" w:lineRule="exact"/>
        <w:ind w:firstLine="640" w:firstLineChars="200"/>
        <w:rPr>
          <w:rFonts w:eastAsia="仿宋_GB2312"/>
          <w:sz w:val="32"/>
          <w:szCs w:val="32"/>
        </w:rPr>
      </w:pPr>
      <w:r>
        <w:rPr>
          <w:rFonts w:eastAsia="仿宋_GB2312"/>
          <w:sz w:val="32"/>
          <w:szCs w:val="32"/>
        </w:rPr>
        <w:t>4.4.7  区政府和各镇政府、街道办事处、周村经济开发区管委会组织实施地震灾害防御和应急救援准备；依据震情的严重性、紧迫程度和危险区域，启用地震应急避难场所，组织群众避震疏散，要求学校临时停课。</w:t>
      </w:r>
    </w:p>
    <w:p>
      <w:pPr>
        <w:spacing w:line="580" w:lineRule="exact"/>
        <w:ind w:firstLine="640" w:firstLineChars="200"/>
        <w:rPr>
          <w:rFonts w:eastAsia="仿宋_GB2312"/>
          <w:sz w:val="32"/>
          <w:szCs w:val="32"/>
        </w:rPr>
      </w:pPr>
      <w:r>
        <w:rPr>
          <w:rFonts w:eastAsia="仿宋_GB2312"/>
          <w:sz w:val="32"/>
          <w:szCs w:val="32"/>
        </w:rPr>
        <w:t>4.4.8  适时向社会发布预警信息，回答社会公众咨询。</w:t>
      </w:r>
    </w:p>
    <w:p>
      <w:pPr>
        <w:spacing w:line="580" w:lineRule="exact"/>
        <w:ind w:firstLine="640" w:firstLineChars="200"/>
        <w:rPr>
          <w:rFonts w:eastAsia="仿宋_GB2312"/>
          <w:sz w:val="32"/>
          <w:szCs w:val="32"/>
        </w:rPr>
      </w:pPr>
      <w:r>
        <w:rPr>
          <w:rFonts w:eastAsia="仿宋_GB2312"/>
          <w:sz w:val="32"/>
          <w:szCs w:val="32"/>
        </w:rPr>
        <w:t>4.4.9  组织开展地震应急避险、自救互救宣传教育活动。</w:t>
      </w:r>
    </w:p>
    <w:p>
      <w:pPr>
        <w:spacing w:line="580" w:lineRule="exact"/>
        <w:ind w:firstLine="640" w:firstLineChars="200"/>
        <w:rPr>
          <w:rFonts w:eastAsia="仿宋_GB2312"/>
          <w:sz w:val="32"/>
          <w:szCs w:val="32"/>
        </w:rPr>
      </w:pPr>
      <w:r>
        <w:rPr>
          <w:rFonts w:eastAsia="仿宋_GB2312"/>
          <w:sz w:val="32"/>
          <w:szCs w:val="32"/>
        </w:rPr>
        <w:t>4.4.10  加强社会舆情收集与分析，平息地震谣传、误传，维护社会安定。</w:t>
      </w:r>
    </w:p>
    <w:p>
      <w:pPr>
        <w:pStyle w:val="5"/>
        <w:widowControl w:val="0"/>
        <w:spacing w:before="0" w:beforeAutospacing="0" w:after="0" w:afterAutospacing="0" w:line="580" w:lineRule="exact"/>
        <w:ind w:firstLine="640" w:firstLineChars="200"/>
        <w:jc w:val="both"/>
        <w:rPr>
          <w:rFonts w:ascii="Times New Roman" w:hAnsi="Times New Roman" w:eastAsia="楷体_GB2312" w:cs="Times New Roman"/>
          <w:b w:val="0"/>
          <w:bCs w:val="0"/>
          <w:sz w:val="32"/>
          <w:szCs w:val="32"/>
        </w:rPr>
      </w:pPr>
      <w:bookmarkStart w:id="31" w:name="_Toc347738634"/>
      <w:r>
        <w:rPr>
          <w:rFonts w:ascii="Times New Roman" w:hAnsi="Times New Roman" w:eastAsia="楷体_GB2312" w:cs="Times New Roman"/>
          <w:b w:val="0"/>
          <w:bCs w:val="0"/>
          <w:sz w:val="32"/>
          <w:szCs w:val="32"/>
        </w:rPr>
        <w:t>4.5  预警状态结束</w:t>
      </w:r>
      <w:bookmarkEnd w:id="31"/>
      <w:r>
        <w:rPr>
          <w:rFonts w:ascii="Times New Roman" w:hAnsi="Times New Roman" w:eastAsia="楷体_GB2312" w:cs="Times New Roman"/>
          <w:b w:val="0"/>
          <w:bCs w:val="0"/>
          <w:sz w:val="32"/>
          <w:szCs w:val="32"/>
        </w:rPr>
        <w:tab/>
      </w:r>
    </w:p>
    <w:p>
      <w:pPr>
        <w:spacing w:line="580" w:lineRule="exact"/>
        <w:ind w:firstLine="640" w:firstLineChars="200"/>
        <w:rPr>
          <w:rFonts w:eastAsia="仿宋_GB2312"/>
          <w:sz w:val="32"/>
          <w:szCs w:val="32"/>
        </w:rPr>
      </w:pPr>
      <w:r>
        <w:rPr>
          <w:rFonts w:eastAsia="仿宋_GB2312"/>
          <w:sz w:val="32"/>
          <w:szCs w:val="32"/>
        </w:rPr>
        <w:t>区地震局配合省、市地震局随时对震情发展趋势进行监视与评估，当省地震局认为可以结束临震或短期预警状态时，由省地震局提请省政府结束临震或短期预警状态；中期预警区域内的震情趋势未发生重大变化的，预警期满自动解除。</w:t>
      </w:r>
    </w:p>
    <w:p>
      <w:pPr>
        <w:pStyle w:val="4"/>
        <w:keepNext w:val="0"/>
        <w:keepLines w:val="0"/>
        <w:spacing w:before="0" w:after="0" w:line="580" w:lineRule="exact"/>
        <w:ind w:firstLine="640" w:firstLineChars="200"/>
        <w:rPr>
          <w:rFonts w:eastAsia="黑体"/>
          <w:b w:val="0"/>
        </w:rPr>
      </w:pPr>
      <w:bookmarkStart w:id="32" w:name="_Toc347738635"/>
      <w:r>
        <w:rPr>
          <w:rFonts w:eastAsia="黑体"/>
          <w:b w:val="0"/>
        </w:rPr>
        <w:t>5  响应级别与判据</w:t>
      </w:r>
      <w:bookmarkEnd w:id="32"/>
    </w:p>
    <w:p>
      <w:pPr>
        <w:spacing w:line="580" w:lineRule="exact"/>
        <w:ind w:firstLine="640" w:firstLineChars="200"/>
        <w:rPr>
          <w:rFonts w:eastAsia="仿宋_GB2312"/>
          <w:sz w:val="32"/>
          <w:szCs w:val="32"/>
        </w:rPr>
      </w:pPr>
      <w:r>
        <w:rPr>
          <w:rFonts w:eastAsia="仿宋_GB2312"/>
          <w:sz w:val="32"/>
          <w:szCs w:val="32"/>
        </w:rPr>
        <w:t>地震灾害分为特别重大、重大、较大和一般四个级别，与其相应的响应级别为</w:t>
      </w:r>
      <w:r>
        <w:rPr>
          <w:sz w:val="32"/>
          <w:szCs w:val="32"/>
        </w:rPr>
        <w:t>Ⅰ</w:t>
      </w:r>
      <w:r>
        <w:rPr>
          <w:rFonts w:eastAsia="仿宋_GB2312"/>
          <w:sz w:val="32"/>
          <w:szCs w:val="32"/>
        </w:rPr>
        <w:t>、</w:t>
      </w:r>
      <w:r>
        <w:rPr>
          <w:sz w:val="32"/>
          <w:szCs w:val="32"/>
        </w:rPr>
        <w:t>Ⅱ</w:t>
      </w:r>
      <w:r>
        <w:rPr>
          <w:rFonts w:eastAsia="仿宋_GB2312"/>
          <w:sz w:val="32"/>
          <w:szCs w:val="32"/>
        </w:rPr>
        <w:t>、</w:t>
      </w:r>
      <w:r>
        <w:rPr>
          <w:sz w:val="32"/>
          <w:szCs w:val="32"/>
        </w:rPr>
        <w:t>Ⅲ</w:t>
      </w:r>
      <w:r>
        <w:rPr>
          <w:rFonts w:eastAsia="仿宋_GB2312"/>
          <w:sz w:val="32"/>
          <w:szCs w:val="32"/>
        </w:rPr>
        <w:t>和</w:t>
      </w:r>
      <w:r>
        <w:rPr>
          <w:sz w:val="32"/>
          <w:szCs w:val="32"/>
        </w:rPr>
        <w:t>Ⅳ</w:t>
      </w:r>
      <w:r>
        <w:rPr>
          <w:rFonts w:eastAsia="仿宋_GB2312"/>
          <w:sz w:val="32"/>
          <w:szCs w:val="32"/>
        </w:rPr>
        <w:t>级，（地震应急响应级别及指挥机构见表２，地震灾害分级标准见表３）。</w:t>
      </w:r>
    </w:p>
    <w:p>
      <w:pPr>
        <w:spacing w:before="120" w:beforeLines="50" w:line="580" w:lineRule="exact"/>
        <w:jc w:val="center"/>
        <w:rPr>
          <w:rFonts w:eastAsia="黑体"/>
          <w:sz w:val="32"/>
          <w:szCs w:val="32"/>
        </w:rPr>
      </w:pPr>
      <w:r>
        <w:rPr>
          <w:rFonts w:eastAsia="黑体"/>
          <w:sz w:val="32"/>
          <w:szCs w:val="32"/>
        </w:rPr>
        <w:t>表2：地震应急响应级别及指挥机构</w:t>
      </w:r>
    </w:p>
    <w:p>
      <w:pPr>
        <w:spacing w:before="120" w:beforeLines="50" w:line="120" w:lineRule="exact"/>
        <w:jc w:val="center"/>
        <w:rPr>
          <w:rFonts w:eastAsia="黑体"/>
          <w:sz w:val="32"/>
          <w:szCs w:val="32"/>
        </w:rPr>
      </w:pPr>
    </w:p>
    <w:tbl>
      <w:tblPr>
        <w:tblStyle w:val="22"/>
        <w:tblW w:w="91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6"/>
        <w:gridCol w:w="1840"/>
        <w:gridCol w:w="45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55" w:hRule="atLeast"/>
          <w:jc w:val="center"/>
        </w:trPr>
        <w:tc>
          <w:tcPr>
            <w:tcW w:w="2766" w:type="dxa"/>
            <w:noWrap w:val="0"/>
            <w:vAlign w:val="center"/>
          </w:tcPr>
          <w:p>
            <w:pPr>
              <w:spacing w:line="420" w:lineRule="exact"/>
              <w:jc w:val="center"/>
              <w:rPr>
                <w:rFonts w:eastAsia="黑体"/>
                <w:sz w:val="24"/>
              </w:rPr>
            </w:pPr>
            <w:r>
              <w:rPr>
                <w:rFonts w:eastAsia="黑体"/>
                <w:sz w:val="24"/>
              </w:rPr>
              <w:t>地震灾害级别</w:t>
            </w:r>
          </w:p>
        </w:tc>
        <w:tc>
          <w:tcPr>
            <w:tcW w:w="1840" w:type="dxa"/>
            <w:noWrap w:val="0"/>
            <w:vAlign w:val="center"/>
          </w:tcPr>
          <w:p>
            <w:pPr>
              <w:spacing w:line="420" w:lineRule="exact"/>
              <w:jc w:val="center"/>
              <w:rPr>
                <w:rFonts w:eastAsia="黑体"/>
                <w:sz w:val="24"/>
              </w:rPr>
            </w:pPr>
            <w:r>
              <w:rPr>
                <w:rFonts w:eastAsia="黑体"/>
                <w:sz w:val="24"/>
              </w:rPr>
              <w:t>响应级别</w:t>
            </w:r>
          </w:p>
        </w:tc>
        <w:tc>
          <w:tcPr>
            <w:tcW w:w="4525" w:type="dxa"/>
            <w:noWrap w:val="0"/>
            <w:vAlign w:val="center"/>
          </w:tcPr>
          <w:p>
            <w:pPr>
              <w:spacing w:line="420" w:lineRule="exact"/>
              <w:jc w:val="center"/>
              <w:rPr>
                <w:rFonts w:eastAsia="黑体"/>
                <w:sz w:val="24"/>
              </w:rPr>
            </w:pPr>
            <w:r>
              <w:rPr>
                <w:rFonts w:eastAsia="黑体"/>
                <w:sz w:val="24"/>
              </w:rPr>
              <w:t>抗震救灾指挥领导机构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55" w:hRule="atLeast"/>
          <w:jc w:val="center"/>
        </w:trPr>
        <w:tc>
          <w:tcPr>
            <w:tcW w:w="2766" w:type="dxa"/>
            <w:noWrap w:val="0"/>
            <w:vAlign w:val="center"/>
          </w:tcPr>
          <w:p>
            <w:pPr>
              <w:spacing w:line="420" w:lineRule="exact"/>
              <w:jc w:val="center"/>
              <w:rPr>
                <w:rFonts w:eastAsia="仿宋_GB2312"/>
                <w:sz w:val="24"/>
              </w:rPr>
            </w:pPr>
            <w:r>
              <w:rPr>
                <w:rFonts w:eastAsia="仿宋_GB2312"/>
                <w:sz w:val="24"/>
              </w:rPr>
              <w:t>特别重大地震灾害</w:t>
            </w:r>
          </w:p>
        </w:tc>
        <w:tc>
          <w:tcPr>
            <w:tcW w:w="1840" w:type="dxa"/>
            <w:noWrap w:val="0"/>
            <w:vAlign w:val="center"/>
          </w:tcPr>
          <w:p>
            <w:pPr>
              <w:spacing w:line="420" w:lineRule="exact"/>
              <w:jc w:val="center"/>
              <w:rPr>
                <w:rFonts w:eastAsia="仿宋_GB2312"/>
                <w:sz w:val="24"/>
              </w:rPr>
            </w:pPr>
            <w:r>
              <w:rPr>
                <w:sz w:val="24"/>
              </w:rPr>
              <w:t>Ⅰ</w:t>
            </w:r>
            <w:r>
              <w:rPr>
                <w:rFonts w:eastAsia="仿宋_GB2312"/>
                <w:sz w:val="24"/>
              </w:rPr>
              <w:t>级</w:t>
            </w:r>
          </w:p>
        </w:tc>
        <w:tc>
          <w:tcPr>
            <w:tcW w:w="4525" w:type="dxa"/>
            <w:noWrap w:val="0"/>
            <w:vAlign w:val="center"/>
          </w:tcPr>
          <w:p>
            <w:pPr>
              <w:spacing w:line="420" w:lineRule="exact"/>
              <w:jc w:val="center"/>
              <w:rPr>
                <w:rFonts w:eastAsia="仿宋_GB2312"/>
                <w:sz w:val="24"/>
              </w:rPr>
            </w:pPr>
            <w:r>
              <w:rPr>
                <w:rFonts w:eastAsia="仿宋_GB2312"/>
                <w:sz w:val="24"/>
              </w:rPr>
              <w:t>国务院抗震救灾总指挥部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55" w:hRule="atLeast"/>
          <w:jc w:val="center"/>
        </w:trPr>
        <w:tc>
          <w:tcPr>
            <w:tcW w:w="2766" w:type="dxa"/>
            <w:noWrap w:val="0"/>
            <w:vAlign w:val="center"/>
          </w:tcPr>
          <w:p>
            <w:pPr>
              <w:spacing w:line="420" w:lineRule="exact"/>
              <w:jc w:val="center"/>
              <w:rPr>
                <w:rFonts w:eastAsia="仿宋_GB2312"/>
                <w:sz w:val="24"/>
              </w:rPr>
            </w:pPr>
            <w:r>
              <w:rPr>
                <w:rFonts w:eastAsia="仿宋_GB2312"/>
                <w:sz w:val="24"/>
              </w:rPr>
              <w:t>重大地震灾害</w:t>
            </w:r>
          </w:p>
        </w:tc>
        <w:tc>
          <w:tcPr>
            <w:tcW w:w="1840" w:type="dxa"/>
            <w:noWrap w:val="0"/>
            <w:vAlign w:val="center"/>
          </w:tcPr>
          <w:p>
            <w:pPr>
              <w:spacing w:line="420" w:lineRule="exact"/>
              <w:jc w:val="center"/>
              <w:rPr>
                <w:rFonts w:eastAsia="仿宋_GB2312"/>
                <w:sz w:val="24"/>
              </w:rPr>
            </w:pPr>
            <w:r>
              <w:rPr>
                <w:sz w:val="24"/>
              </w:rPr>
              <w:t>Ⅱ</w:t>
            </w:r>
            <w:r>
              <w:rPr>
                <w:rFonts w:eastAsia="仿宋_GB2312"/>
                <w:sz w:val="24"/>
              </w:rPr>
              <w:t>级</w:t>
            </w:r>
          </w:p>
        </w:tc>
        <w:tc>
          <w:tcPr>
            <w:tcW w:w="4525" w:type="dxa"/>
            <w:noWrap w:val="0"/>
            <w:vAlign w:val="center"/>
          </w:tcPr>
          <w:p>
            <w:pPr>
              <w:spacing w:line="420" w:lineRule="exact"/>
              <w:jc w:val="center"/>
              <w:rPr>
                <w:rFonts w:eastAsia="仿宋_GB2312"/>
                <w:sz w:val="24"/>
              </w:rPr>
            </w:pPr>
            <w:r>
              <w:rPr>
                <w:rFonts w:eastAsia="仿宋_GB2312"/>
                <w:sz w:val="24"/>
              </w:rPr>
              <w:t>省抗震救灾指挥部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55" w:hRule="atLeast"/>
          <w:jc w:val="center"/>
        </w:trPr>
        <w:tc>
          <w:tcPr>
            <w:tcW w:w="2766" w:type="dxa"/>
            <w:noWrap w:val="0"/>
            <w:vAlign w:val="center"/>
          </w:tcPr>
          <w:p>
            <w:pPr>
              <w:spacing w:line="420" w:lineRule="exact"/>
              <w:jc w:val="center"/>
              <w:rPr>
                <w:rFonts w:eastAsia="仿宋_GB2312"/>
                <w:sz w:val="24"/>
              </w:rPr>
            </w:pPr>
            <w:r>
              <w:rPr>
                <w:rFonts w:eastAsia="仿宋_GB2312"/>
                <w:sz w:val="24"/>
              </w:rPr>
              <w:t>较大地震灾害</w:t>
            </w:r>
          </w:p>
        </w:tc>
        <w:tc>
          <w:tcPr>
            <w:tcW w:w="1840" w:type="dxa"/>
            <w:noWrap w:val="0"/>
            <w:vAlign w:val="center"/>
          </w:tcPr>
          <w:p>
            <w:pPr>
              <w:spacing w:line="420" w:lineRule="exact"/>
              <w:jc w:val="center"/>
              <w:rPr>
                <w:rFonts w:eastAsia="仿宋_GB2312"/>
                <w:sz w:val="24"/>
              </w:rPr>
            </w:pPr>
            <w:r>
              <w:rPr>
                <w:sz w:val="24"/>
              </w:rPr>
              <w:t>Ⅲ</w:t>
            </w:r>
            <w:r>
              <w:rPr>
                <w:rFonts w:eastAsia="仿宋_GB2312"/>
                <w:sz w:val="24"/>
              </w:rPr>
              <w:t>级</w:t>
            </w:r>
          </w:p>
        </w:tc>
        <w:tc>
          <w:tcPr>
            <w:tcW w:w="4525" w:type="dxa"/>
            <w:noWrap w:val="0"/>
            <w:vAlign w:val="center"/>
          </w:tcPr>
          <w:p>
            <w:pPr>
              <w:spacing w:line="420" w:lineRule="exact"/>
              <w:jc w:val="center"/>
              <w:rPr>
                <w:rFonts w:eastAsia="仿宋_GB2312"/>
                <w:sz w:val="24"/>
              </w:rPr>
            </w:pPr>
            <w:r>
              <w:rPr>
                <w:rFonts w:eastAsia="仿宋_GB2312"/>
                <w:sz w:val="24"/>
              </w:rPr>
              <w:t>市抗震救灾指挥部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55" w:hRule="atLeast"/>
          <w:jc w:val="center"/>
        </w:trPr>
        <w:tc>
          <w:tcPr>
            <w:tcW w:w="2766" w:type="dxa"/>
            <w:noWrap w:val="0"/>
            <w:vAlign w:val="center"/>
          </w:tcPr>
          <w:p>
            <w:pPr>
              <w:spacing w:line="420" w:lineRule="exact"/>
              <w:jc w:val="center"/>
              <w:rPr>
                <w:rFonts w:eastAsia="仿宋_GB2312"/>
                <w:sz w:val="24"/>
              </w:rPr>
            </w:pPr>
            <w:r>
              <w:rPr>
                <w:rFonts w:eastAsia="仿宋_GB2312"/>
                <w:sz w:val="24"/>
              </w:rPr>
              <w:t>一般地震灾害</w:t>
            </w:r>
          </w:p>
        </w:tc>
        <w:tc>
          <w:tcPr>
            <w:tcW w:w="1840" w:type="dxa"/>
            <w:noWrap w:val="0"/>
            <w:vAlign w:val="center"/>
          </w:tcPr>
          <w:p>
            <w:pPr>
              <w:spacing w:line="420" w:lineRule="exact"/>
              <w:jc w:val="center"/>
              <w:rPr>
                <w:rFonts w:eastAsia="仿宋_GB2312"/>
                <w:sz w:val="24"/>
              </w:rPr>
            </w:pPr>
            <w:r>
              <w:rPr>
                <w:sz w:val="24"/>
              </w:rPr>
              <w:t>Ⅳ</w:t>
            </w:r>
            <w:r>
              <w:rPr>
                <w:rFonts w:eastAsia="仿宋_GB2312"/>
                <w:sz w:val="24"/>
              </w:rPr>
              <w:t>级</w:t>
            </w:r>
          </w:p>
        </w:tc>
        <w:tc>
          <w:tcPr>
            <w:tcW w:w="4525" w:type="dxa"/>
            <w:noWrap w:val="0"/>
            <w:vAlign w:val="center"/>
          </w:tcPr>
          <w:p>
            <w:pPr>
              <w:spacing w:line="420" w:lineRule="exact"/>
              <w:jc w:val="center"/>
              <w:rPr>
                <w:rFonts w:eastAsia="仿宋_GB2312"/>
                <w:sz w:val="24"/>
              </w:rPr>
            </w:pPr>
            <w:r>
              <w:rPr>
                <w:rFonts w:eastAsia="仿宋_GB2312"/>
                <w:sz w:val="24"/>
              </w:rPr>
              <w:t>区县抗震救灾指挥部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14" w:hRule="atLeast"/>
          <w:jc w:val="center"/>
        </w:trPr>
        <w:tc>
          <w:tcPr>
            <w:tcW w:w="9131" w:type="dxa"/>
            <w:gridSpan w:val="3"/>
            <w:noWrap w:val="0"/>
            <w:vAlign w:val="top"/>
          </w:tcPr>
          <w:p>
            <w:pPr>
              <w:spacing w:line="420" w:lineRule="exact"/>
              <w:rPr>
                <w:rFonts w:eastAsia="仿宋_GB2312"/>
                <w:sz w:val="24"/>
              </w:rPr>
            </w:pPr>
            <w:r>
              <w:rPr>
                <w:rFonts w:eastAsia="仿宋_GB2312"/>
                <w:sz w:val="24"/>
              </w:rPr>
              <w:t>经初判启动地震应急响应后，如果发现应急响应级别与实际灾情明显不符，应及时调整响应级别，避免响应不足或响应过度。</w:t>
            </w:r>
          </w:p>
        </w:tc>
      </w:tr>
    </w:tbl>
    <w:p>
      <w:pPr>
        <w:spacing w:line="400" w:lineRule="exact"/>
        <w:jc w:val="center"/>
        <w:rPr>
          <w:rFonts w:eastAsia="黑体"/>
          <w:sz w:val="32"/>
          <w:szCs w:val="32"/>
        </w:rPr>
      </w:pPr>
    </w:p>
    <w:p>
      <w:pPr>
        <w:spacing w:line="580" w:lineRule="exact"/>
        <w:jc w:val="center"/>
        <w:rPr>
          <w:rFonts w:eastAsia="黑体"/>
          <w:sz w:val="32"/>
          <w:szCs w:val="32"/>
        </w:rPr>
      </w:pPr>
      <w:r>
        <w:rPr>
          <w:rFonts w:eastAsia="黑体"/>
          <w:sz w:val="32"/>
          <w:szCs w:val="32"/>
        </w:rPr>
        <w:t>表3：地震灾害分级标准</w:t>
      </w:r>
    </w:p>
    <w:tbl>
      <w:tblPr>
        <w:tblStyle w:val="22"/>
        <w:tblpPr w:leftFromText="180" w:rightFromText="180" w:vertAnchor="text" w:horzAnchor="margin" w:tblpXSpec="center" w:tblpY="239"/>
        <w:tblW w:w="90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1620"/>
        <w:gridCol w:w="1808"/>
        <w:gridCol w:w="1792"/>
        <w:gridCol w:w="2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1788" w:type="dxa"/>
            <w:vMerge w:val="restart"/>
            <w:noWrap w:val="0"/>
            <w:vAlign w:val="center"/>
          </w:tcPr>
          <w:p>
            <w:pPr>
              <w:spacing w:line="400" w:lineRule="exact"/>
              <w:jc w:val="center"/>
              <w:rPr>
                <w:rFonts w:eastAsia="黑体"/>
                <w:sz w:val="24"/>
              </w:rPr>
            </w:pPr>
            <w:r>
              <w:rPr>
                <w:rFonts w:eastAsia="黑体"/>
                <w:sz w:val="24"/>
              </w:rPr>
              <w:t>地震灾害等级</w:t>
            </w:r>
          </w:p>
        </w:tc>
        <w:tc>
          <w:tcPr>
            <w:tcW w:w="5220" w:type="dxa"/>
            <w:gridSpan w:val="3"/>
            <w:noWrap w:val="0"/>
            <w:vAlign w:val="center"/>
          </w:tcPr>
          <w:p>
            <w:pPr>
              <w:spacing w:line="400" w:lineRule="exact"/>
              <w:jc w:val="center"/>
              <w:rPr>
                <w:rFonts w:eastAsia="黑体"/>
                <w:sz w:val="24"/>
              </w:rPr>
            </w:pPr>
            <w:r>
              <w:rPr>
                <w:rFonts w:eastAsia="黑体"/>
                <w:sz w:val="24"/>
              </w:rPr>
              <w:t>分级标准（出现情形之一）</w:t>
            </w:r>
          </w:p>
        </w:tc>
        <w:tc>
          <w:tcPr>
            <w:tcW w:w="2055" w:type="dxa"/>
            <w:vMerge w:val="restart"/>
            <w:noWrap w:val="0"/>
            <w:vAlign w:val="center"/>
          </w:tcPr>
          <w:p>
            <w:pPr>
              <w:spacing w:line="400" w:lineRule="exact"/>
              <w:jc w:val="center"/>
              <w:rPr>
                <w:rFonts w:eastAsia="黑体"/>
                <w:sz w:val="24"/>
              </w:rPr>
            </w:pPr>
            <w:r>
              <w:rPr>
                <w:rFonts w:eastAsia="黑体"/>
                <w:sz w:val="24"/>
              </w:rPr>
              <w:t>初判标准（震级）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77" w:hRule="atLeast"/>
        </w:trPr>
        <w:tc>
          <w:tcPr>
            <w:tcW w:w="0" w:type="auto"/>
            <w:vMerge w:val="continue"/>
            <w:noWrap w:val="0"/>
            <w:vAlign w:val="top"/>
          </w:tcPr>
          <w:p>
            <w:pPr>
              <w:spacing w:line="400" w:lineRule="exact"/>
              <w:jc w:val="center"/>
              <w:rPr>
                <w:rFonts w:eastAsia="黑体"/>
                <w:sz w:val="24"/>
              </w:rPr>
            </w:pPr>
          </w:p>
        </w:tc>
        <w:tc>
          <w:tcPr>
            <w:tcW w:w="1620" w:type="dxa"/>
            <w:noWrap w:val="0"/>
            <w:vAlign w:val="center"/>
          </w:tcPr>
          <w:p>
            <w:pPr>
              <w:spacing w:line="400" w:lineRule="exact"/>
              <w:jc w:val="center"/>
              <w:rPr>
                <w:rFonts w:eastAsia="黑体"/>
                <w:sz w:val="24"/>
              </w:rPr>
            </w:pPr>
            <w:r>
              <w:rPr>
                <w:rFonts w:eastAsia="黑体"/>
                <w:sz w:val="24"/>
              </w:rPr>
              <w:t>人员死亡</w:t>
            </w:r>
          </w:p>
        </w:tc>
        <w:tc>
          <w:tcPr>
            <w:tcW w:w="1808" w:type="dxa"/>
            <w:noWrap w:val="0"/>
            <w:vAlign w:val="center"/>
          </w:tcPr>
          <w:p>
            <w:pPr>
              <w:spacing w:line="400" w:lineRule="exact"/>
              <w:jc w:val="center"/>
              <w:rPr>
                <w:rFonts w:eastAsia="黑体"/>
                <w:sz w:val="24"/>
              </w:rPr>
            </w:pPr>
            <w:r>
              <w:rPr>
                <w:rFonts w:eastAsia="黑体"/>
                <w:sz w:val="24"/>
              </w:rPr>
              <w:t>紧急安置人员</w:t>
            </w:r>
          </w:p>
        </w:tc>
        <w:tc>
          <w:tcPr>
            <w:tcW w:w="1792" w:type="dxa"/>
            <w:noWrap w:val="0"/>
            <w:vAlign w:val="center"/>
          </w:tcPr>
          <w:p>
            <w:pPr>
              <w:spacing w:line="400" w:lineRule="exact"/>
              <w:jc w:val="center"/>
              <w:rPr>
                <w:rFonts w:eastAsia="黑体"/>
                <w:sz w:val="24"/>
              </w:rPr>
            </w:pPr>
            <w:r>
              <w:rPr>
                <w:rFonts w:eastAsia="黑体"/>
                <w:sz w:val="24"/>
              </w:rPr>
              <w:t>倒塌和严重</w:t>
            </w:r>
          </w:p>
          <w:p>
            <w:pPr>
              <w:spacing w:line="400" w:lineRule="exact"/>
              <w:jc w:val="center"/>
              <w:rPr>
                <w:rFonts w:eastAsia="黑体"/>
                <w:sz w:val="24"/>
              </w:rPr>
            </w:pPr>
            <w:r>
              <w:rPr>
                <w:rFonts w:eastAsia="黑体"/>
                <w:sz w:val="24"/>
              </w:rPr>
              <w:t>损坏房屋</w:t>
            </w:r>
          </w:p>
        </w:tc>
        <w:tc>
          <w:tcPr>
            <w:tcW w:w="0" w:type="auto"/>
            <w:vMerge w:val="continue"/>
            <w:noWrap w:val="0"/>
            <w:vAlign w:val="center"/>
          </w:tcPr>
          <w:p>
            <w:pPr>
              <w:spacing w:line="40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1788" w:type="dxa"/>
            <w:noWrap w:val="0"/>
            <w:vAlign w:val="center"/>
          </w:tcPr>
          <w:p>
            <w:pPr>
              <w:spacing w:line="400" w:lineRule="exact"/>
              <w:jc w:val="center"/>
              <w:rPr>
                <w:rFonts w:eastAsia="仿宋_GB2312"/>
                <w:sz w:val="24"/>
              </w:rPr>
            </w:pPr>
            <w:r>
              <w:rPr>
                <w:rFonts w:eastAsia="仿宋_GB2312"/>
                <w:sz w:val="24"/>
              </w:rPr>
              <w:t>特别重大</w:t>
            </w:r>
          </w:p>
          <w:p>
            <w:pPr>
              <w:spacing w:line="400" w:lineRule="exact"/>
              <w:jc w:val="center"/>
              <w:rPr>
                <w:rFonts w:eastAsia="仿宋_GB2312"/>
                <w:sz w:val="24"/>
              </w:rPr>
            </w:pPr>
            <w:r>
              <w:rPr>
                <w:rFonts w:eastAsia="仿宋_GB2312"/>
                <w:sz w:val="24"/>
              </w:rPr>
              <w:t>地震灾害</w:t>
            </w:r>
          </w:p>
        </w:tc>
        <w:tc>
          <w:tcPr>
            <w:tcW w:w="1620" w:type="dxa"/>
            <w:noWrap w:val="0"/>
            <w:vAlign w:val="center"/>
          </w:tcPr>
          <w:p>
            <w:pPr>
              <w:spacing w:line="400" w:lineRule="exact"/>
              <w:jc w:val="center"/>
              <w:rPr>
                <w:rFonts w:eastAsia="仿宋_GB2312"/>
                <w:sz w:val="24"/>
              </w:rPr>
            </w:pPr>
            <w:r>
              <w:rPr>
                <w:rFonts w:eastAsia="仿宋_GB2312"/>
                <w:sz w:val="24"/>
              </w:rPr>
              <w:t>300人以上</w:t>
            </w:r>
          </w:p>
        </w:tc>
        <w:tc>
          <w:tcPr>
            <w:tcW w:w="1808" w:type="dxa"/>
            <w:noWrap w:val="0"/>
            <w:vAlign w:val="center"/>
          </w:tcPr>
          <w:p>
            <w:pPr>
              <w:spacing w:line="400" w:lineRule="exact"/>
              <w:jc w:val="center"/>
              <w:rPr>
                <w:rFonts w:eastAsia="仿宋_GB2312"/>
                <w:sz w:val="24"/>
              </w:rPr>
            </w:pPr>
            <w:r>
              <w:rPr>
                <w:rFonts w:eastAsia="仿宋_GB2312"/>
                <w:sz w:val="24"/>
              </w:rPr>
              <w:t>10万人以上</w:t>
            </w:r>
          </w:p>
        </w:tc>
        <w:tc>
          <w:tcPr>
            <w:tcW w:w="1792" w:type="dxa"/>
            <w:noWrap w:val="0"/>
            <w:vAlign w:val="center"/>
          </w:tcPr>
          <w:p>
            <w:pPr>
              <w:spacing w:line="400" w:lineRule="exact"/>
              <w:jc w:val="center"/>
              <w:rPr>
                <w:rFonts w:eastAsia="仿宋_GB2312"/>
                <w:sz w:val="24"/>
              </w:rPr>
            </w:pPr>
            <w:r>
              <w:rPr>
                <w:rFonts w:eastAsia="仿宋_GB2312"/>
                <w:sz w:val="24"/>
              </w:rPr>
              <w:t>1万间以上</w:t>
            </w:r>
          </w:p>
        </w:tc>
        <w:tc>
          <w:tcPr>
            <w:tcW w:w="2055" w:type="dxa"/>
            <w:noWrap w:val="0"/>
            <w:vAlign w:val="center"/>
          </w:tcPr>
          <w:p>
            <w:pPr>
              <w:spacing w:line="400" w:lineRule="exact"/>
              <w:jc w:val="center"/>
              <w:rPr>
                <w:rFonts w:eastAsia="仿宋_GB2312"/>
                <w:sz w:val="24"/>
              </w:rPr>
            </w:pPr>
            <w:r>
              <w:rPr>
                <w:rFonts w:eastAsia="仿宋_GB2312"/>
                <w:sz w:val="24"/>
              </w:rPr>
              <w:t>M≥7.0级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1788" w:type="dxa"/>
            <w:noWrap w:val="0"/>
            <w:vAlign w:val="center"/>
          </w:tcPr>
          <w:p>
            <w:pPr>
              <w:spacing w:line="400" w:lineRule="exact"/>
              <w:jc w:val="center"/>
              <w:rPr>
                <w:rFonts w:eastAsia="仿宋_GB2312"/>
                <w:sz w:val="24"/>
              </w:rPr>
            </w:pPr>
            <w:r>
              <w:rPr>
                <w:rFonts w:eastAsia="仿宋_GB2312"/>
                <w:sz w:val="24"/>
              </w:rPr>
              <w:t>重大地震灾害</w:t>
            </w:r>
          </w:p>
        </w:tc>
        <w:tc>
          <w:tcPr>
            <w:tcW w:w="1620" w:type="dxa"/>
            <w:noWrap w:val="0"/>
            <w:vAlign w:val="center"/>
          </w:tcPr>
          <w:p>
            <w:pPr>
              <w:spacing w:line="400" w:lineRule="exact"/>
              <w:jc w:val="center"/>
              <w:rPr>
                <w:rFonts w:eastAsia="仿宋_GB2312"/>
                <w:sz w:val="24"/>
              </w:rPr>
            </w:pPr>
            <w:r>
              <w:rPr>
                <w:rFonts w:eastAsia="仿宋_GB2312"/>
                <w:sz w:val="24"/>
              </w:rPr>
              <w:t>300人以下，50人以上</w:t>
            </w:r>
          </w:p>
        </w:tc>
        <w:tc>
          <w:tcPr>
            <w:tcW w:w="1808" w:type="dxa"/>
            <w:noWrap w:val="0"/>
            <w:vAlign w:val="center"/>
          </w:tcPr>
          <w:p>
            <w:pPr>
              <w:spacing w:line="400" w:lineRule="exact"/>
              <w:jc w:val="center"/>
              <w:rPr>
                <w:rFonts w:eastAsia="仿宋_GB2312"/>
                <w:sz w:val="24"/>
              </w:rPr>
            </w:pPr>
            <w:r>
              <w:rPr>
                <w:rFonts w:eastAsia="仿宋_GB2312"/>
                <w:sz w:val="24"/>
              </w:rPr>
              <w:t>10万人以下，0.5万人以上</w:t>
            </w:r>
          </w:p>
        </w:tc>
        <w:tc>
          <w:tcPr>
            <w:tcW w:w="1792" w:type="dxa"/>
            <w:noWrap w:val="0"/>
            <w:vAlign w:val="center"/>
          </w:tcPr>
          <w:p>
            <w:pPr>
              <w:spacing w:line="400" w:lineRule="exact"/>
              <w:jc w:val="center"/>
              <w:rPr>
                <w:rFonts w:eastAsia="仿宋_GB2312"/>
                <w:sz w:val="24"/>
              </w:rPr>
            </w:pPr>
            <w:r>
              <w:rPr>
                <w:rFonts w:eastAsia="仿宋_GB2312"/>
                <w:sz w:val="24"/>
              </w:rPr>
              <w:t>1万间以下，0.3万间以上</w:t>
            </w:r>
          </w:p>
        </w:tc>
        <w:tc>
          <w:tcPr>
            <w:tcW w:w="2055" w:type="dxa"/>
            <w:noWrap w:val="0"/>
            <w:vAlign w:val="center"/>
          </w:tcPr>
          <w:p>
            <w:pPr>
              <w:spacing w:line="400" w:lineRule="exact"/>
              <w:jc w:val="center"/>
              <w:rPr>
                <w:rFonts w:eastAsia="仿宋_GB2312"/>
                <w:sz w:val="24"/>
              </w:rPr>
            </w:pPr>
            <w:r>
              <w:rPr>
                <w:rFonts w:eastAsia="仿宋_GB2312"/>
                <w:sz w:val="24"/>
              </w:rPr>
              <w:t>6.0≤M＜7.0级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Height w:val="560" w:hRule="atLeast"/>
        </w:trPr>
        <w:tc>
          <w:tcPr>
            <w:tcW w:w="1788" w:type="dxa"/>
            <w:noWrap w:val="0"/>
            <w:vAlign w:val="center"/>
          </w:tcPr>
          <w:p>
            <w:pPr>
              <w:spacing w:line="400" w:lineRule="exact"/>
              <w:jc w:val="center"/>
              <w:rPr>
                <w:rFonts w:eastAsia="仿宋_GB2312"/>
                <w:sz w:val="24"/>
              </w:rPr>
            </w:pPr>
            <w:r>
              <w:rPr>
                <w:rFonts w:eastAsia="仿宋_GB2312"/>
                <w:sz w:val="24"/>
              </w:rPr>
              <w:t>较大地震灾害</w:t>
            </w:r>
          </w:p>
        </w:tc>
        <w:tc>
          <w:tcPr>
            <w:tcW w:w="1620" w:type="dxa"/>
            <w:noWrap w:val="0"/>
            <w:vAlign w:val="center"/>
          </w:tcPr>
          <w:p>
            <w:pPr>
              <w:spacing w:line="400" w:lineRule="exact"/>
              <w:jc w:val="center"/>
              <w:rPr>
                <w:rFonts w:eastAsia="仿宋_GB2312"/>
                <w:sz w:val="24"/>
              </w:rPr>
            </w:pPr>
            <w:r>
              <w:rPr>
                <w:rFonts w:eastAsia="仿宋_GB2312"/>
                <w:sz w:val="24"/>
              </w:rPr>
              <w:t>50人以下</w:t>
            </w:r>
          </w:p>
        </w:tc>
        <w:tc>
          <w:tcPr>
            <w:tcW w:w="1808" w:type="dxa"/>
            <w:noWrap w:val="0"/>
            <w:vAlign w:val="center"/>
          </w:tcPr>
          <w:p>
            <w:pPr>
              <w:spacing w:line="400" w:lineRule="exact"/>
              <w:jc w:val="center"/>
              <w:rPr>
                <w:rFonts w:eastAsia="仿宋_GB2312"/>
                <w:sz w:val="24"/>
              </w:rPr>
            </w:pPr>
            <w:r>
              <w:rPr>
                <w:rFonts w:eastAsia="仿宋_GB2312"/>
                <w:sz w:val="24"/>
              </w:rPr>
              <w:t>0.5万人以下</w:t>
            </w:r>
          </w:p>
        </w:tc>
        <w:tc>
          <w:tcPr>
            <w:tcW w:w="1792" w:type="dxa"/>
            <w:noWrap w:val="0"/>
            <w:vAlign w:val="center"/>
          </w:tcPr>
          <w:p>
            <w:pPr>
              <w:spacing w:line="400" w:lineRule="exact"/>
              <w:jc w:val="center"/>
              <w:rPr>
                <w:rFonts w:eastAsia="仿宋_GB2312"/>
                <w:sz w:val="24"/>
              </w:rPr>
            </w:pPr>
            <w:r>
              <w:rPr>
                <w:rFonts w:eastAsia="仿宋_GB2312"/>
                <w:sz w:val="24"/>
              </w:rPr>
              <w:t>0.3万间以下</w:t>
            </w:r>
          </w:p>
        </w:tc>
        <w:tc>
          <w:tcPr>
            <w:tcW w:w="2055" w:type="dxa"/>
            <w:noWrap w:val="0"/>
            <w:vAlign w:val="center"/>
          </w:tcPr>
          <w:p>
            <w:pPr>
              <w:spacing w:line="400" w:lineRule="exact"/>
              <w:jc w:val="center"/>
              <w:rPr>
                <w:rFonts w:eastAsia="仿宋_GB2312"/>
                <w:sz w:val="24"/>
              </w:rPr>
            </w:pPr>
            <w:r>
              <w:rPr>
                <w:rFonts w:eastAsia="仿宋_GB2312"/>
                <w:sz w:val="24"/>
              </w:rPr>
              <w:t>5.0≤M＜6.0级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wAfter w:w="0" w:type="dxa"/>
        </w:trPr>
        <w:tc>
          <w:tcPr>
            <w:tcW w:w="1788" w:type="dxa"/>
            <w:noWrap w:val="0"/>
            <w:vAlign w:val="center"/>
          </w:tcPr>
          <w:p>
            <w:pPr>
              <w:spacing w:line="400" w:lineRule="exact"/>
              <w:jc w:val="center"/>
              <w:rPr>
                <w:rFonts w:eastAsia="仿宋_GB2312"/>
                <w:sz w:val="24"/>
              </w:rPr>
            </w:pPr>
            <w:r>
              <w:rPr>
                <w:rFonts w:eastAsia="仿宋_GB2312"/>
                <w:sz w:val="24"/>
              </w:rPr>
              <w:t>一般地震灾害</w:t>
            </w:r>
          </w:p>
        </w:tc>
        <w:tc>
          <w:tcPr>
            <w:tcW w:w="5220" w:type="dxa"/>
            <w:gridSpan w:val="3"/>
            <w:noWrap w:val="0"/>
            <w:vAlign w:val="top"/>
          </w:tcPr>
          <w:p>
            <w:pPr>
              <w:spacing w:line="400" w:lineRule="exact"/>
              <w:rPr>
                <w:rFonts w:eastAsia="仿宋_GB2312"/>
                <w:sz w:val="24"/>
              </w:rPr>
            </w:pPr>
            <w:r>
              <w:rPr>
                <w:rFonts w:eastAsia="仿宋_GB2312"/>
                <w:sz w:val="24"/>
              </w:rPr>
              <w:t>地震灾害指标均明显小于较大地震灾害标准，但部分建筑物有一定损坏，造成较大范围群众恐慌</w:t>
            </w:r>
          </w:p>
        </w:tc>
        <w:tc>
          <w:tcPr>
            <w:tcW w:w="2055" w:type="dxa"/>
            <w:noWrap w:val="0"/>
            <w:vAlign w:val="center"/>
          </w:tcPr>
          <w:p>
            <w:pPr>
              <w:spacing w:line="400" w:lineRule="exact"/>
              <w:jc w:val="center"/>
              <w:rPr>
                <w:rFonts w:eastAsia="仿宋_GB2312"/>
                <w:sz w:val="24"/>
              </w:rPr>
            </w:pPr>
            <w:r>
              <w:rPr>
                <w:rFonts w:eastAsia="仿宋_GB2312"/>
                <w:sz w:val="24"/>
              </w:rPr>
              <w:t>4.0≤M＜5.0级</w:t>
            </w:r>
          </w:p>
        </w:tc>
      </w:tr>
    </w:tbl>
    <w:p>
      <w:pPr>
        <w:pStyle w:val="5"/>
        <w:widowControl w:val="0"/>
        <w:spacing w:before="0" w:beforeAutospacing="0" w:after="0" w:afterAutospacing="0" w:line="580" w:lineRule="exact"/>
        <w:ind w:firstLine="640" w:firstLineChars="200"/>
        <w:jc w:val="both"/>
        <w:rPr>
          <w:rFonts w:ascii="Times New Roman" w:hAnsi="Times New Roman" w:eastAsia="楷体_GB2312" w:cs="Times New Roman"/>
          <w:b w:val="0"/>
          <w:bCs w:val="0"/>
          <w:sz w:val="32"/>
          <w:szCs w:val="32"/>
        </w:rPr>
      </w:pPr>
      <w:bookmarkStart w:id="33" w:name="_Toc347738636"/>
      <w:r>
        <w:rPr>
          <w:rFonts w:ascii="Times New Roman" w:hAnsi="Times New Roman" w:eastAsia="楷体_GB2312" w:cs="Times New Roman"/>
          <w:b w:val="0"/>
          <w:bCs w:val="0"/>
          <w:sz w:val="32"/>
          <w:szCs w:val="32"/>
        </w:rPr>
        <w:t>5.1  特别重大地震灾害</w:t>
      </w:r>
      <w:bookmarkEnd w:id="33"/>
    </w:p>
    <w:p>
      <w:pPr>
        <w:spacing w:line="580" w:lineRule="exact"/>
        <w:ind w:firstLine="640" w:firstLineChars="200"/>
        <w:rPr>
          <w:rFonts w:eastAsia="仿宋_GB2312"/>
          <w:sz w:val="32"/>
          <w:szCs w:val="32"/>
        </w:rPr>
      </w:pPr>
      <w:r>
        <w:rPr>
          <w:rFonts w:eastAsia="仿宋_GB2312"/>
          <w:sz w:val="32"/>
          <w:szCs w:val="32"/>
        </w:rPr>
        <w:t>启动</w:t>
      </w:r>
      <w:r>
        <w:rPr>
          <w:sz w:val="32"/>
          <w:szCs w:val="32"/>
        </w:rPr>
        <w:t>Ⅰ</w:t>
      </w:r>
      <w:r>
        <w:rPr>
          <w:rFonts w:eastAsia="仿宋_GB2312"/>
          <w:sz w:val="32"/>
          <w:szCs w:val="32"/>
        </w:rPr>
        <w:t>级响应，区抗震救灾指挥部在国务院抗震救灾总指挥部和省、市抗震救灾指挥部统一领导下，组织开展抗震救灾工作。特别重大地震灾害判据如下：</w:t>
      </w:r>
    </w:p>
    <w:p>
      <w:pPr>
        <w:spacing w:line="580" w:lineRule="exact"/>
        <w:ind w:firstLine="640" w:firstLineChars="200"/>
        <w:rPr>
          <w:rFonts w:eastAsia="仿宋_GB2312"/>
          <w:sz w:val="32"/>
          <w:szCs w:val="32"/>
        </w:rPr>
      </w:pPr>
      <w:r>
        <w:rPr>
          <w:rFonts w:eastAsia="仿宋_GB2312"/>
          <w:sz w:val="32"/>
          <w:szCs w:val="32"/>
        </w:rPr>
        <w:t>5.1.1  区内发生5.0级以上地震，出现以下情况之一的，为特别重大地震灾害：造成300人以上死亡，紧急转移安置10万人以上，倒塌和严重损坏房屋1万间以上。</w:t>
      </w:r>
    </w:p>
    <w:p>
      <w:pPr>
        <w:spacing w:line="580" w:lineRule="exact"/>
        <w:ind w:firstLine="640" w:firstLineChars="200"/>
        <w:rPr>
          <w:rFonts w:eastAsia="仿宋_GB2312"/>
          <w:sz w:val="32"/>
          <w:szCs w:val="32"/>
        </w:rPr>
      </w:pPr>
      <w:r>
        <w:rPr>
          <w:rFonts w:eastAsia="仿宋_GB2312"/>
          <w:sz w:val="32"/>
          <w:szCs w:val="32"/>
        </w:rPr>
        <w:t>5.1.2  区内发生7.0级以上地震，可初判为特别重大地震灾害。</w:t>
      </w:r>
    </w:p>
    <w:p>
      <w:pPr>
        <w:pStyle w:val="5"/>
        <w:widowControl w:val="0"/>
        <w:spacing w:before="0" w:beforeAutospacing="0" w:after="0" w:afterAutospacing="0" w:line="580" w:lineRule="exact"/>
        <w:ind w:firstLine="640" w:firstLineChars="200"/>
        <w:jc w:val="both"/>
        <w:rPr>
          <w:rFonts w:ascii="Times New Roman" w:hAnsi="Times New Roman" w:eastAsia="楷体_GB2312" w:cs="Times New Roman"/>
          <w:b w:val="0"/>
          <w:bCs w:val="0"/>
          <w:sz w:val="32"/>
          <w:szCs w:val="32"/>
        </w:rPr>
      </w:pPr>
      <w:bookmarkStart w:id="34" w:name="_Toc347738637"/>
      <w:r>
        <w:rPr>
          <w:rFonts w:ascii="Times New Roman" w:hAnsi="Times New Roman" w:eastAsia="楷体_GB2312" w:cs="Times New Roman"/>
          <w:b w:val="0"/>
          <w:bCs w:val="0"/>
          <w:sz w:val="32"/>
          <w:szCs w:val="32"/>
        </w:rPr>
        <w:t>5.2  重大地震灾害</w:t>
      </w:r>
      <w:bookmarkEnd w:id="34"/>
    </w:p>
    <w:p>
      <w:pPr>
        <w:spacing w:line="580" w:lineRule="exact"/>
        <w:ind w:firstLine="640" w:firstLineChars="200"/>
        <w:rPr>
          <w:rFonts w:eastAsia="仿宋_GB2312"/>
          <w:sz w:val="32"/>
          <w:szCs w:val="32"/>
        </w:rPr>
      </w:pPr>
      <w:r>
        <w:rPr>
          <w:rFonts w:eastAsia="仿宋_GB2312"/>
          <w:sz w:val="32"/>
          <w:szCs w:val="32"/>
        </w:rPr>
        <w:t>启动</w:t>
      </w:r>
      <w:r>
        <w:rPr>
          <w:sz w:val="32"/>
          <w:szCs w:val="32"/>
        </w:rPr>
        <w:t>Ⅱ</w:t>
      </w:r>
      <w:r>
        <w:rPr>
          <w:rFonts w:eastAsia="仿宋_GB2312"/>
          <w:sz w:val="32"/>
          <w:szCs w:val="32"/>
        </w:rPr>
        <w:t>级响应，区抗震救灾指挥部在省、市抗震救灾指挥部统一领导下，组织开展抗震救灾工作。特别重大地震灾害判据如下：</w:t>
      </w:r>
    </w:p>
    <w:p>
      <w:pPr>
        <w:spacing w:line="580" w:lineRule="exact"/>
        <w:ind w:firstLine="640" w:firstLineChars="200"/>
        <w:rPr>
          <w:rFonts w:eastAsia="仿宋_GB2312"/>
          <w:sz w:val="32"/>
          <w:szCs w:val="32"/>
        </w:rPr>
      </w:pPr>
      <w:r>
        <w:rPr>
          <w:rFonts w:eastAsia="仿宋_GB2312"/>
          <w:sz w:val="32"/>
          <w:szCs w:val="32"/>
        </w:rPr>
        <w:t>5.2.1  区内发生5.0级以上地震，出现以下情况之一的，为重大地震灾害：造成50人以上、300人以下死亡，紧急转移安置0.5万人以上、10万人以下，倒塌和严重损坏房屋0.3万间以上、1万间以下。</w:t>
      </w:r>
    </w:p>
    <w:p>
      <w:pPr>
        <w:spacing w:line="580" w:lineRule="exact"/>
        <w:ind w:firstLine="640" w:firstLineChars="200"/>
        <w:rPr>
          <w:rFonts w:eastAsia="仿宋_GB2312"/>
          <w:sz w:val="32"/>
          <w:szCs w:val="32"/>
        </w:rPr>
      </w:pPr>
      <w:r>
        <w:rPr>
          <w:rFonts w:eastAsia="仿宋_GB2312"/>
          <w:sz w:val="32"/>
          <w:szCs w:val="32"/>
        </w:rPr>
        <w:t>5.2.2  区内发生6.0级以上、7.0级以下地震，可初判为重大地震灾害。</w:t>
      </w:r>
    </w:p>
    <w:p>
      <w:pPr>
        <w:pStyle w:val="5"/>
        <w:widowControl w:val="0"/>
        <w:spacing w:before="0" w:beforeAutospacing="0" w:after="0" w:afterAutospacing="0" w:line="580" w:lineRule="exact"/>
        <w:ind w:firstLine="640" w:firstLineChars="200"/>
        <w:jc w:val="both"/>
        <w:rPr>
          <w:rFonts w:ascii="Times New Roman" w:hAnsi="Times New Roman" w:eastAsia="楷体_GB2312" w:cs="Times New Roman"/>
          <w:b w:val="0"/>
          <w:bCs w:val="0"/>
          <w:sz w:val="32"/>
          <w:szCs w:val="32"/>
        </w:rPr>
      </w:pPr>
      <w:bookmarkStart w:id="35" w:name="_Toc347738638"/>
      <w:r>
        <w:rPr>
          <w:rFonts w:ascii="Times New Roman" w:hAnsi="Times New Roman" w:eastAsia="楷体_GB2312" w:cs="Times New Roman"/>
          <w:b w:val="0"/>
          <w:bCs w:val="0"/>
          <w:sz w:val="32"/>
          <w:szCs w:val="32"/>
        </w:rPr>
        <w:t>5.3  较大地震灾害</w:t>
      </w:r>
      <w:bookmarkEnd w:id="35"/>
    </w:p>
    <w:p>
      <w:pPr>
        <w:spacing w:line="580" w:lineRule="exact"/>
        <w:ind w:firstLine="640" w:firstLineChars="200"/>
        <w:rPr>
          <w:rFonts w:eastAsia="仿宋_GB2312"/>
          <w:sz w:val="32"/>
          <w:szCs w:val="32"/>
        </w:rPr>
      </w:pPr>
      <w:r>
        <w:rPr>
          <w:rFonts w:eastAsia="仿宋_GB2312"/>
          <w:sz w:val="32"/>
          <w:szCs w:val="32"/>
        </w:rPr>
        <w:t>启动</w:t>
      </w:r>
      <w:r>
        <w:rPr>
          <w:sz w:val="32"/>
          <w:szCs w:val="32"/>
        </w:rPr>
        <w:t>Ⅲ</w:t>
      </w:r>
      <w:r>
        <w:rPr>
          <w:rFonts w:eastAsia="仿宋_GB2312"/>
          <w:sz w:val="32"/>
          <w:szCs w:val="32"/>
        </w:rPr>
        <w:t>级响应，区抗震救灾指挥部在市抗震救灾指挥部统一领导下，组织开展抗震救灾工作。较大地震灾害判据如下：</w:t>
      </w:r>
    </w:p>
    <w:p>
      <w:pPr>
        <w:spacing w:line="580" w:lineRule="exact"/>
        <w:ind w:firstLine="640" w:firstLineChars="200"/>
        <w:rPr>
          <w:rFonts w:eastAsia="仿宋_GB2312"/>
          <w:sz w:val="32"/>
          <w:szCs w:val="32"/>
        </w:rPr>
      </w:pPr>
      <w:r>
        <w:rPr>
          <w:rFonts w:eastAsia="仿宋_GB2312"/>
          <w:sz w:val="32"/>
          <w:szCs w:val="32"/>
        </w:rPr>
        <w:t>5.3.1  区内发生5.0级以上地震，出现以下情况之一的，为较大地震灾害：造成50人以下死亡，紧急转移安置0.5万人以下，倒塌和严重损坏房屋0.3万间以下。</w:t>
      </w:r>
    </w:p>
    <w:p>
      <w:pPr>
        <w:spacing w:line="580" w:lineRule="exact"/>
        <w:ind w:firstLine="640" w:firstLineChars="200"/>
        <w:rPr>
          <w:rFonts w:eastAsia="仿宋_GB2312"/>
          <w:sz w:val="32"/>
          <w:szCs w:val="32"/>
        </w:rPr>
      </w:pPr>
      <w:r>
        <w:rPr>
          <w:rFonts w:eastAsia="仿宋_GB2312"/>
          <w:sz w:val="32"/>
          <w:szCs w:val="32"/>
        </w:rPr>
        <w:t>5.3.2  区内发生5.0级以上、6.0级以下地震，可初判为较大地震灾害。</w:t>
      </w:r>
    </w:p>
    <w:p>
      <w:pPr>
        <w:pStyle w:val="5"/>
        <w:widowControl w:val="0"/>
        <w:spacing w:before="0" w:beforeAutospacing="0" w:after="0" w:afterAutospacing="0" w:line="580" w:lineRule="exact"/>
        <w:ind w:firstLine="640" w:firstLineChars="200"/>
        <w:jc w:val="both"/>
        <w:rPr>
          <w:rFonts w:ascii="Times New Roman" w:hAnsi="Times New Roman" w:eastAsia="楷体_GB2312" w:cs="Times New Roman"/>
          <w:b w:val="0"/>
          <w:bCs w:val="0"/>
          <w:sz w:val="32"/>
          <w:szCs w:val="32"/>
        </w:rPr>
      </w:pPr>
      <w:bookmarkStart w:id="36" w:name="_Toc347738639"/>
      <w:r>
        <w:rPr>
          <w:rFonts w:ascii="Times New Roman" w:hAnsi="Times New Roman" w:eastAsia="楷体_GB2312" w:cs="Times New Roman"/>
          <w:b w:val="0"/>
          <w:bCs w:val="0"/>
          <w:sz w:val="32"/>
          <w:szCs w:val="32"/>
        </w:rPr>
        <w:t>5.4  一般地震灾害</w:t>
      </w:r>
      <w:bookmarkEnd w:id="36"/>
    </w:p>
    <w:p>
      <w:pPr>
        <w:spacing w:line="580" w:lineRule="exact"/>
        <w:ind w:firstLine="640" w:firstLineChars="200"/>
        <w:rPr>
          <w:rFonts w:eastAsia="仿宋_GB2312"/>
          <w:sz w:val="32"/>
          <w:szCs w:val="32"/>
        </w:rPr>
      </w:pPr>
      <w:r>
        <w:rPr>
          <w:rFonts w:eastAsia="仿宋_GB2312"/>
          <w:sz w:val="32"/>
          <w:szCs w:val="32"/>
        </w:rPr>
        <w:t>启动</w:t>
      </w:r>
      <w:r>
        <w:rPr>
          <w:sz w:val="32"/>
          <w:szCs w:val="32"/>
        </w:rPr>
        <w:t>Ⅳ</w:t>
      </w:r>
      <w:r>
        <w:rPr>
          <w:rFonts w:eastAsia="仿宋_GB2312"/>
          <w:sz w:val="32"/>
          <w:szCs w:val="32"/>
        </w:rPr>
        <w:t>级响应，由区抗震救灾指挥部领导、指挥和协调抗震救灾工作。一般地震灾害判据如下：</w:t>
      </w:r>
    </w:p>
    <w:p>
      <w:pPr>
        <w:spacing w:line="580" w:lineRule="exact"/>
        <w:ind w:firstLine="640" w:firstLineChars="200"/>
        <w:rPr>
          <w:rFonts w:eastAsia="仿宋_GB2312"/>
          <w:sz w:val="32"/>
          <w:szCs w:val="32"/>
        </w:rPr>
      </w:pPr>
      <w:r>
        <w:rPr>
          <w:rFonts w:eastAsia="仿宋_GB2312"/>
          <w:sz w:val="32"/>
          <w:szCs w:val="32"/>
        </w:rPr>
        <w:t>5.4.1  地震灾害各项指标均明显小于较大地震灾害判别依据，但部分建筑物有一定损坏，造成较大范围人员恐慌，为一般地震灾害。</w:t>
      </w:r>
    </w:p>
    <w:p>
      <w:pPr>
        <w:spacing w:line="580" w:lineRule="exact"/>
        <w:ind w:firstLine="640" w:firstLineChars="200"/>
        <w:rPr>
          <w:rFonts w:eastAsia="仿宋_GB2312"/>
          <w:sz w:val="32"/>
          <w:szCs w:val="32"/>
        </w:rPr>
      </w:pPr>
      <w:r>
        <w:rPr>
          <w:rFonts w:eastAsia="仿宋_GB2312"/>
          <w:sz w:val="32"/>
          <w:szCs w:val="32"/>
        </w:rPr>
        <w:t>5.4.2  区内发生4.0级以上、5.0级以下地震，可初判为一般地震灾害。</w:t>
      </w:r>
    </w:p>
    <w:p>
      <w:pPr>
        <w:pStyle w:val="4"/>
        <w:keepNext w:val="0"/>
        <w:keepLines w:val="0"/>
        <w:spacing w:before="0" w:after="0" w:line="580" w:lineRule="exact"/>
        <w:ind w:firstLine="640" w:firstLineChars="200"/>
        <w:rPr>
          <w:rFonts w:eastAsia="黑体"/>
          <w:b w:val="0"/>
        </w:rPr>
      </w:pPr>
      <w:bookmarkStart w:id="37" w:name="_Toc347738640"/>
      <w:r>
        <w:rPr>
          <w:rFonts w:eastAsia="黑体"/>
          <w:b w:val="0"/>
        </w:rPr>
        <w:t>6  应急响应</w:t>
      </w:r>
      <w:bookmarkEnd w:id="37"/>
    </w:p>
    <w:p>
      <w:pPr>
        <w:pStyle w:val="5"/>
        <w:widowControl w:val="0"/>
        <w:spacing w:before="0" w:beforeAutospacing="0" w:after="0" w:afterAutospacing="0" w:line="580" w:lineRule="exact"/>
        <w:ind w:firstLine="640" w:firstLineChars="200"/>
        <w:jc w:val="both"/>
        <w:rPr>
          <w:rFonts w:ascii="Times New Roman" w:hAnsi="Times New Roman" w:eastAsia="楷体_GB2312" w:cs="Times New Roman"/>
          <w:b w:val="0"/>
          <w:bCs w:val="0"/>
          <w:sz w:val="32"/>
          <w:szCs w:val="32"/>
        </w:rPr>
      </w:pPr>
      <w:bookmarkStart w:id="38" w:name="_Toc347738641"/>
      <w:r>
        <w:rPr>
          <w:rFonts w:ascii="Times New Roman" w:hAnsi="Times New Roman" w:eastAsia="楷体_GB2312" w:cs="Times New Roman"/>
          <w:b w:val="0"/>
          <w:bCs w:val="0"/>
          <w:sz w:val="32"/>
          <w:szCs w:val="32"/>
        </w:rPr>
        <w:t>6.1  应急响应启动</w:t>
      </w:r>
      <w:bookmarkEnd w:id="38"/>
    </w:p>
    <w:p>
      <w:pPr>
        <w:spacing w:line="580" w:lineRule="exact"/>
        <w:ind w:firstLine="640" w:firstLineChars="200"/>
        <w:rPr>
          <w:rFonts w:eastAsia="仿宋_GB2312"/>
          <w:sz w:val="32"/>
          <w:szCs w:val="32"/>
        </w:rPr>
      </w:pPr>
      <w:r>
        <w:rPr>
          <w:rFonts w:eastAsia="仿宋_GB2312"/>
          <w:sz w:val="32"/>
          <w:szCs w:val="32"/>
        </w:rPr>
        <w:t>6.1.1  区科技局、区地震局迅速将震情上报区委、区政府和市地震局，同时报区人武部、周村武警中队、区公安分局、区民政局、周村消防大队；根据初判指标提出应急响应建议；通过宣传部门利用各种媒介向社会发布地震信息。</w:t>
      </w:r>
    </w:p>
    <w:p>
      <w:pPr>
        <w:spacing w:line="580" w:lineRule="exact"/>
        <w:ind w:firstLine="640" w:firstLineChars="200"/>
        <w:rPr>
          <w:rFonts w:eastAsia="仿宋_GB2312"/>
          <w:sz w:val="32"/>
          <w:szCs w:val="32"/>
        </w:rPr>
      </w:pPr>
      <w:r>
        <w:rPr>
          <w:rFonts w:eastAsia="仿宋_GB2312"/>
          <w:sz w:val="32"/>
          <w:szCs w:val="32"/>
        </w:rPr>
        <w:t>6.1.2  区防震减灾工作领导小组转为区抗震救灾指挥部，确定发布响应级别，组织领导全区抗震救灾工作。</w:t>
      </w:r>
      <w:r>
        <w:rPr>
          <w:sz w:val="32"/>
          <w:szCs w:val="32"/>
        </w:rPr>
        <w:t>Ⅰ</w:t>
      </w:r>
      <w:r>
        <w:rPr>
          <w:rFonts w:eastAsia="仿宋_GB2312"/>
          <w:sz w:val="32"/>
          <w:szCs w:val="32"/>
        </w:rPr>
        <w:t>级、</w:t>
      </w:r>
      <w:r>
        <w:rPr>
          <w:sz w:val="32"/>
          <w:szCs w:val="32"/>
        </w:rPr>
        <w:t>Ⅱ</w:t>
      </w:r>
      <w:r>
        <w:rPr>
          <w:rFonts w:eastAsia="仿宋_GB2312"/>
          <w:sz w:val="32"/>
          <w:szCs w:val="32"/>
        </w:rPr>
        <w:t>级、</w:t>
      </w:r>
      <w:r>
        <w:rPr>
          <w:sz w:val="32"/>
          <w:szCs w:val="32"/>
        </w:rPr>
        <w:t>Ⅲ</w:t>
      </w:r>
      <w:r>
        <w:rPr>
          <w:rFonts w:eastAsia="仿宋_GB2312"/>
          <w:sz w:val="32"/>
          <w:szCs w:val="32"/>
        </w:rPr>
        <w:t>级响应由区长任指挥长，</w:t>
      </w:r>
      <w:r>
        <w:rPr>
          <w:sz w:val="32"/>
          <w:szCs w:val="32"/>
        </w:rPr>
        <w:t>Ⅳ</w:t>
      </w:r>
      <w:r>
        <w:rPr>
          <w:rFonts w:eastAsia="仿宋_GB2312"/>
          <w:sz w:val="32"/>
          <w:szCs w:val="32"/>
        </w:rPr>
        <w:t>级响应由分管地震工作的副区长任指挥长。</w:t>
      </w:r>
    </w:p>
    <w:p>
      <w:pPr>
        <w:spacing w:line="580" w:lineRule="exact"/>
        <w:ind w:firstLine="640" w:firstLineChars="200"/>
        <w:rPr>
          <w:rFonts w:eastAsia="仿宋_GB2312"/>
          <w:sz w:val="32"/>
          <w:szCs w:val="32"/>
        </w:rPr>
      </w:pPr>
      <w:r>
        <w:rPr>
          <w:rFonts w:eastAsia="仿宋_GB2312"/>
          <w:sz w:val="32"/>
          <w:szCs w:val="32"/>
        </w:rPr>
        <w:t>6.1.3  区抗震救灾指挥部成员单位和受灾各镇政府、街道办事处、周村经济开发区管委会按照各自的应急工作职责和应急预案，迅速响应，了解情况、集结队伍、组织自救互救和抢险救援，实施先期处置。</w:t>
      </w:r>
    </w:p>
    <w:p>
      <w:pPr>
        <w:pStyle w:val="5"/>
        <w:widowControl w:val="0"/>
        <w:spacing w:before="0" w:beforeAutospacing="0" w:after="0" w:afterAutospacing="0" w:line="580" w:lineRule="exact"/>
        <w:ind w:firstLine="640" w:firstLineChars="200"/>
        <w:jc w:val="both"/>
        <w:rPr>
          <w:rFonts w:ascii="Times New Roman" w:hAnsi="Times New Roman" w:eastAsia="楷体_GB2312" w:cs="Times New Roman"/>
          <w:b w:val="0"/>
          <w:bCs w:val="0"/>
          <w:sz w:val="32"/>
          <w:szCs w:val="32"/>
        </w:rPr>
      </w:pPr>
      <w:bookmarkStart w:id="39" w:name="_Toc347738642"/>
      <w:r>
        <w:rPr>
          <w:rFonts w:ascii="Times New Roman" w:hAnsi="Times New Roman" w:eastAsia="楷体_GB2312" w:cs="Times New Roman"/>
          <w:b w:val="0"/>
          <w:bCs w:val="0"/>
          <w:sz w:val="32"/>
          <w:szCs w:val="32"/>
        </w:rPr>
        <w:t>6.2  灾情收集与报送</w:t>
      </w:r>
      <w:bookmarkEnd w:id="39"/>
    </w:p>
    <w:p>
      <w:pPr>
        <w:spacing w:line="580" w:lineRule="exact"/>
        <w:ind w:firstLine="640" w:firstLineChars="200"/>
        <w:rPr>
          <w:rFonts w:eastAsia="仿宋_GB2312"/>
          <w:sz w:val="32"/>
          <w:szCs w:val="32"/>
        </w:rPr>
      </w:pPr>
      <w:r>
        <w:rPr>
          <w:rFonts w:eastAsia="仿宋_GB2312"/>
          <w:sz w:val="32"/>
          <w:szCs w:val="32"/>
        </w:rPr>
        <w:t>6.2.1  地震灾区各镇政府、街道办事处、周村经济开发区管委会应当及时向区政府报告震情、灾情等信息，同时报送区科技、地震、民政部门，必要时可越级上报。</w:t>
      </w:r>
    </w:p>
    <w:p>
      <w:pPr>
        <w:spacing w:line="580" w:lineRule="exact"/>
        <w:ind w:firstLine="640" w:firstLineChars="200"/>
        <w:rPr>
          <w:rFonts w:eastAsia="仿宋_GB2312"/>
          <w:sz w:val="32"/>
          <w:szCs w:val="32"/>
        </w:rPr>
      </w:pPr>
      <w:r>
        <w:rPr>
          <w:rFonts w:eastAsia="仿宋_GB2312"/>
          <w:sz w:val="32"/>
          <w:szCs w:val="32"/>
        </w:rPr>
        <w:t>6.2.2  区抗震救灾指挥部成员单位应当及时了解、收集和汇总本行业灾情信息，分析评估救灾需求，并及时报告区政府和区抗震救灾指挥部办公室。</w:t>
      </w:r>
    </w:p>
    <w:p>
      <w:pPr>
        <w:spacing w:line="580" w:lineRule="exact"/>
        <w:ind w:firstLine="640" w:firstLineChars="200"/>
        <w:rPr>
          <w:rFonts w:eastAsia="仿宋_GB2312"/>
          <w:sz w:val="32"/>
          <w:szCs w:val="32"/>
        </w:rPr>
      </w:pPr>
      <w:r>
        <w:rPr>
          <w:rFonts w:eastAsia="仿宋_GB2312"/>
          <w:sz w:val="32"/>
          <w:szCs w:val="32"/>
        </w:rPr>
        <w:t>6.2.3  区地震局应当利用灾情速报网络，搜集地震灾情并对地震灾情进行快速评估。</w:t>
      </w:r>
    </w:p>
    <w:p>
      <w:pPr>
        <w:spacing w:line="580" w:lineRule="exact"/>
        <w:ind w:firstLine="640" w:firstLineChars="200"/>
        <w:rPr>
          <w:rFonts w:eastAsia="仿宋_GB2312"/>
          <w:sz w:val="32"/>
          <w:szCs w:val="32"/>
        </w:rPr>
      </w:pPr>
      <w:r>
        <w:rPr>
          <w:rFonts w:eastAsia="仿宋_GB2312"/>
          <w:sz w:val="32"/>
          <w:szCs w:val="32"/>
        </w:rPr>
        <w:t>6.2.4  区政府应急办应当及时将初步掌握的震情、灾情上报市政府应急办和市抗震救灾指挥部办公室。</w:t>
      </w:r>
    </w:p>
    <w:p>
      <w:pPr>
        <w:spacing w:line="580" w:lineRule="exact"/>
        <w:ind w:firstLine="640" w:firstLineChars="200"/>
        <w:rPr>
          <w:rFonts w:eastAsia="仿宋_GB2312"/>
          <w:sz w:val="32"/>
          <w:szCs w:val="32"/>
        </w:rPr>
      </w:pPr>
      <w:r>
        <w:rPr>
          <w:rFonts w:eastAsia="仿宋_GB2312"/>
          <w:sz w:val="32"/>
          <w:szCs w:val="32"/>
        </w:rPr>
        <w:t>6.2.5  周村国土资源分局应当利用航空遥感或卫星遥感技术，收集、制作灾区影像和地图资料，以及地理信息资料，及时报区抗震救灾指挥部办公室。</w:t>
      </w:r>
    </w:p>
    <w:p>
      <w:pPr>
        <w:spacing w:line="580" w:lineRule="exact"/>
        <w:ind w:firstLine="640" w:firstLineChars="200"/>
        <w:rPr>
          <w:rFonts w:eastAsia="仿宋_GB2312"/>
          <w:sz w:val="32"/>
          <w:szCs w:val="32"/>
        </w:rPr>
      </w:pPr>
      <w:r>
        <w:rPr>
          <w:rFonts w:eastAsia="仿宋_GB2312"/>
          <w:sz w:val="32"/>
          <w:szCs w:val="32"/>
        </w:rPr>
        <w:t>6.2.6  区经信局应当组织供电、通信等单位，及时收集供电和通讯设施破坏情况，并报区抗震救灾指挥部办公室。</w:t>
      </w:r>
    </w:p>
    <w:p>
      <w:pPr>
        <w:pStyle w:val="5"/>
        <w:widowControl w:val="0"/>
        <w:spacing w:before="0" w:beforeAutospacing="0" w:after="0" w:afterAutospacing="0" w:line="580" w:lineRule="exact"/>
        <w:ind w:firstLine="640" w:firstLineChars="200"/>
        <w:jc w:val="both"/>
        <w:rPr>
          <w:rFonts w:ascii="Times New Roman" w:hAnsi="Times New Roman" w:eastAsia="楷体_GB2312" w:cs="Times New Roman"/>
          <w:b w:val="0"/>
          <w:bCs w:val="0"/>
          <w:sz w:val="32"/>
          <w:szCs w:val="32"/>
        </w:rPr>
      </w:pPr>
      <w:bookmarkStart w:id="40" w:name="_Toc347738643"/>
      <w:r>
        <w:rPr>
          <w:rFonts w:ascii="Times New Roman" w:hAnsi="Times New Roman" w:eastAsia="楷体_GB2312" w:cs="Times New Roman"/>
          <w:b w:val="0"/>
          <w:bCs w:val="0"/>
          <w:sz w:val="32"/>
          <w:szCs w:val="32"/>
        </w:rPr>
        <w:t>6.3  应急部署</w:t>
      </w:r>
      <w:bookmarkEnd w:id="40"/>
    </w:p>
    <w:p>
      <w:pPr>
        <w:spacing w:line="580" w:lineRule="exact"/>
        <w:ind w:firstLine="640" w:firstLineChars="200"/>
        <w:rPr>
          <w:rFonts w:eastAsia="仿宋_GB2312"/>
          <w:sz w:val="32"/>
          <w:szCs w:val="32"/>
        </w:rPr>
      </w:pPr>
      <w:r>
        <w:rPr>
          <w:rFonts w:eastAsia="仿宋_GB2312"/>
          <w:sz w:val="32"/>
          <w:szCs w:val="32"/>
        </w:rPr>
        <w:t>抗震救灾指挥部召开紧急会议，部署抗震救灾行动。</w:t>
      </w:r>
    </w:p>
    <w:p>
      <w:pPr>
        <w:spacing w:line="580" w:lineRule="exact"/>
        <w:ind w:firstLine="640" w:firstLineChars="200"/>
        <w:rPr>
          <w:rFonts w:eastAsia="仿宋_GB2312"/>
          <w:sz w:val="32"/>
          <w:szCs w:val="32"/>
        </w:rPr>
      </w:pPr>
      <w:r>
        <w:rPr>
          <w:rFonts w:eastAsia="仿宋_GB2312"/>
          <w:sz w:val="32"/>
          <w:szCs w:val="32"/>
        </w:rPr>
        <w:t>6.3.1  区地震局分析、判断地震趋势，了解、掌握灾情，确定抗震救灾工作方案，并派出现场地震应急工作队，迅速开展地震现场震情监测、宏观异常考察、地震烈度和灾情调查、地震科学考察等工作。</w:t>
      </w:r>
    </w:p>
    <w:p>
      <w:pPr>
        <w:spacing w:line="580" w:lineRule="exact"/>
        <w:ind w:firstLine="640" w:firstLineChars="200"/>
        <w:rPr>
          <w:rFonts w:eastAsia="仿宋_GB2312"/>
          <w:sz w:val="32"/>
          <w:szCs w:val="32"/>
        </w:rPr>
      </w:pPr>
      <w:r>
        <w:rPr>
          <w:rFonts w:eastAsia="仿宋_GB2312"/>
          <w:sz w:val="32"/>
          <w:szCs w:val="32"/>
        </w:rPr>
        <w:t>6.3.2  派遣现场抗震救灾指挥部，组织、指挥和协调现场抗震救灾工作。</w:t>
      </w:r>
    </w:p>
    <w:p>
      <w:pPr>
        <w:spacing w:line="580" w:lineRule="exact"/>
        <w:ind w:firstLine="640" w:firstLineChars="200"/>
        <w:rPr>
          <w:rFonts w:eastAsia="仿宋_GB2312"/>
          <w:sz w:val="32"/>
          <w:szCs w:val="32"/>
        </w:rPr>
      </w:pPr>
      <w:r>
        <w:rPr>
          <w:rFonts w:eastAsia="仿宋_GB2312"/>
          <w:sz w:val="32"/>
          <w:szCs w:val="32"/>
        </w:rPr>
        <w:t>6.3.3  协调驻周部队、周村武警中队参加抢险救灾，派出周村区应急救援队，迅速组织抢救被压埋人员。</w:t>
      </w:r>
    </w:p>
    <w:p>
      <w:pPr>
        <w:spacing w:line="580" w:lineRule="exact"/>
        <w:ind w:firstLine="640" w:firstLineChars="200"/>
        <w:rPr>
          <w:rFonts w:eastAsia="仿宋_GB2312"/>
          <w:sz w:val="32"/>
          <w:szCs w:val="32"/>
        </w:rPr>
      </w:pPr>
      <w:r>
        <w:rPr>
          <w:rFonts w:eastAsia="仿宋_GB2312"/>
          <w:sz w:val="32"/>
          <w:szCs w:val="32"/>
        </w:rPr>
        <w:t>6.3.4  迅速组织医疗卫生救援队伍，开展伤员救治；协调伤员的转移、接受与救治；开展卫生防疫，预防和控制传染病疫情的发生，对现场状况和风险源进行卫生学评估，进行现场卫生学处置。</w:t>
      </w:r>
    </w:p>
    <w:p>
      <w:pPr>
        <w:spacing w:line="580" w:lineRule="exact"/>
        <w:ind w:firstLine="640" w:firstLineChars="200"/>
        <w:rPr>
          <w:rFonts w:eastAsia="仿宋_GB2312"/>
          <w:sz w:val="32"/>
          <w:szCs w:val="32"/>
        </w:rPr>
      </w:pPr>
      <w:r>
        <w:rPr>
          <w:rFonts w:eastAsia="仿宋_GB2312"/>
          <w:sz w:val="32"/>
          <w:szCs w:val="32"/>
        </w:rPr>
        <w:t>6.3.5  迅速组织工程抢修抢险专业队伍，修复毁坏的公路、铁路、水利、供水、供电、供热、燃气、通信等基础设施。</w:t>
      </w:r>
    </w:p>
    <w:p>
      <w:pPr>
        <w:spacing w:line="580" w:lineRule="exact"/>
        <w:ind w:firstLine="640" w:firstLineChars="200"/>
        <w:rPr>
          <w:rFonts w:eastAsia="仿宋_GB2312"/>
          <w:sz w:val="32"/>
          <w:szCs w:val="32"/>
        </w:rPr>
      </w:pPr>
      <w:r>
        <w:rPr>
          <w:rFonts w:eastAsia="仿宋_GB2312"/>
          <w:sz w:val="32"/>
          <w:szCs w:val="32"/>
        </w:rPr>
        <w:t>6.3.6  迅速组织化工、冶金、矿山等行业的专业维护队，做好次生灾害控制和防范工作。</w:t>
      </w:r>
    </w:p>
    <w:p>
      <w:pPr>
        <w:spacing w:line="580" w:lineRule="exact"/>
        <w:ind w:firstLine="640" w:firstLineChars="200"/>
        <w:rPr>
          <w:rFonts w:eastAsia="仿宋_GB2312"/>
          <w:sz w:val="32"/>
          <w:szCs w:val="32"/>
        </w:rPr>
      </w:pPr>
      <w:r>
        <w:rPr>
          <w:rFonts w:eastAsia="仿宋_GB2312"/>
          <w:sz w:val="32"/>
          <w:szCs w:val="32"/>
        </w:rPr>
        <w:t>6.3.7  灾区各镇政府、街道办事处、周村经济开发区管委会迅速组织群众防震避震、自救互救，动员社会组织、志愿者及社会公众参与地震应急与救援行动，协助各类救援队开展紧急救援活动。</w:t>
      </w:r>
    </w:p>
    <w:p>
      <w:pPr>
        <w:spacing w:line="580" w:lineRule="exact"/>
        <w:ind w:firstLine="624" w:firstLineChars="200"/>
        <w:rPr>
          <w:rFonts w:eastAsia="仿宋_GB2312"/>
          <w:spacing w:val="-4"/>
          <w:sz w:val="32"/>
          <w:szCs w:val="32"/>
        </w:rPr>
      </w:pPr>
      <w:r>
        <w:rPr>
          <w:rFonts w:eastAsia="仿宋_GB2312"/>
          <w:spacing w:val="-4"/>
          <w:sz w:val="32"/>
          <w:szCs w:val="32"/>
        </w:rPr>
        <w:t>6.3.8  迅速启用地震应急避难场所，设置临时住所和救济物资供应点，组织转移和安置灾民；迅速启用救灾准备金和救灾物资，保障灾民食品、饮用水等基本生活需求。</w:t>
      </w:r>
    </w:p>
    <w:p>
      <w:pPr>
        <w:spacing w:line="580" w:lineRule="exact"/>
        <w:ind w:firstLine="624" w:firstLineChars="200"/>
        <w:rPr>
          <w:rFonts w:eastAsia="仿宋_GB2312"/>
          <w:spacing w:val="-4"/>
          <w:sz w:val="32"/>
          <w:szCs w:val="32"/>
        </w:rPr>
      </w:pPr>
      <w:r>
        <w:rPr>
          <w:rFonts w:eastAsia="仿宋_GB2312"/>
          <w:spacing w:val="-4"/>
          <w:sz w:val="32"/>
          <w:szCs w:val="32"/>
        </w:rPr>
        <w:t>6.3.9  迅速控制危险源，封锁危险场所，关闭人员密集场所，停止可能发生严重次生灾害的生产经营活动，划定可能引发次生灾害的危险区域和警戒区域，设置警戒标志，并采取紧急防控措施。</w:t>
      </w:r>
    </w:p>
    <w:p>
      <w:pPr>
        <w:spacing w:line="580" w:lineRule="exact"/>
        <w:ind w:firstLine="624" w:firstLineChars="200"/>
        <w:rPr>
          <w:rFonts w:eastAsia="仿宋_GB2312"/>
          <w:spacing w:val="-4"/>
          <w:sz w:val="32"/>
          <w:szCs w:val="32"/>
        </w:rPr>
      </w:pPr>
      <w:r>
        <w:rPr>
          <w:rFonts w:eastAsia="仿宋_GB2312"/>
          <w:spacing w:val="-4"/>
          <w:sz w:val="32"/>
          <w:szCs w:val="32"/>
        </w:rPr>
        <w:t>6.3.10  依法采取紧急措施，维持社会秩序、维护社会治安、保护重点目标和场所。</w:t>
      </w:r>
    </w:p>
    <w:p>
      <w:pPr>
        <w:spacing w:line="580" w:lineRule="exact"/>
        <w:ind w:firstLine="624" w:firstLineChars="200"/>
        <w:rPr>
          <w:rFonts w:eastAsia="仿宋_GB2312"/>
          <w:spacing w:val="-4"/>
          <w:sz w:val="32"/>
          <w:szCs w:val="32"/>
        </w:rPr>
      </w:pPr>
      <w:r>
        <w:rPr>
          <w:rFonts w:eastAsia="仿宋_GB2312"/>
          <w:spacing w:val="-4"/>
          <w:sz w:val="32"/>
          <w:szCs w:val="32"/>
        </w:rPr>
        <w:t>6.3.11  组织区政府有关部门和非灾区各镇政府、街道办事处、周村经济开发区管委会对受灾地区进行支援。</w:t>
      </w:r>
    </w:p>
    <w:p>
      <w:pPr>
        <w:spacing w:line="580" w:lineRule="exact"/>
        <w:ind w:firstLine="624" w:firstLineChars="200"/>
        <w:rPr>
          <w:rFonts w:eastAsia="仿宋_GB2312"/>
          <w:spacing w:val="-4"/>
          <w:sz w:val="32"/>
          <w:szCs w:val="32"/>
        </w:rPr>
      </w:pPr>
      <w:r>
        <w:rPr>
          <w:rFonts w:eastAsia="仿宋_GB2312"/>
          <w:spacing w:val="-4"/>
          <w:sz w:val="32"/>
          <w:szCs w:val="32"/>
        </w:rPr>
        <w:t>6.3.12  向市抗震救灾指挥部报告震情、灾情和救灾工作进展，请求市政府支援。</w:t>
      </w:r>
    </w:p>
    <w:p>
      <w:pPr>
        <w:spacing w:line="580" w:lineRule="exact"/>
        <w:ind w:firstLine="624" w:firstLineChars="200"/>
        <w:rPr>
          <w:rFonts w:eastAsia="仿宋_GB2312"/>
          <w:spacing w:val="-4"/>
          <w:sz w:val="32"/>
          <w:szCs w:val="32"/>
        </w:rPr>
      </w:pPr>
      <w:r>
        <w:rPr>
          <w:rFonts w:eastAsia="仿宋_GB2312"/>
          <w:spacing w:val="-4"/>
          <w:sz w:val="32"/>
          <w:szCs w:val="32"/>
        </w:rPr>
        <w:t>6.3.13  适时召开新闻发布会，向社会公告震情、灾情以及地震应急与救援的动态信息。</w:t>
      </w:r>
    </w:p>
    <w:p>
      <w:pPr>
        <w:pStyle w:val="5"/>
        <w:widowControl w:val="0"/>
        <w:spacing w:before="0" w:beforeAutospacing="0" w:after="0" w:afterAutospacing="0" w:line="580" w:lineRule="exact"/>
        <w:ind w:firstLine="640" w:firstLineChars="200"/>
        <w:jc w:val="both"/>
        <w:rPr>
          <w:rFonts w:ascii="Times New Roman" w:hAnsi="Times New Roman" w:eastAsia="楷体_GB2312" w:cs="Times New Roman"/>
          <w:b w:val="0"/>
          <w:bCs w:val="0"/>
          <w:sz w:val="32"/>
          <w:szCs w:val="32"/>
        </w:rPr>
      </w:pPr>
      <w:bookmarkStart w:id="41" w:name="_Toc347738644"/>
      <w:r>
        <w:rPr>
          <w:rFonts w:ascii="Times New Roman" w:hAnsi="Times New Roman" w:eastAsia="楷体_GB2312" w:cs="Times New Roman"/>
          <w:b w:val="0"/>
          <w:bCs w:val="0"/>
          <w:sz w:val="32"/>
          <w:szCs w:val="32"/>
        </w:rPr>
        <w:t>6.4  应急处置</w:t>
      </w:r>
      <w:bookmarkEnd w:id="41"/>
    </w:p>
    <w:p>
      <w:pPr>
        <w:spacing w:line="580" w:lineRule="exact"/>
        <w:ind w:firstLine="624" w:firstLineChars="200"/>
        <w:rPr>
          <w:rFonts w:eastAsia="仿宋_GB2312"/>
          <w:spacing w:val="-4"/>
          <w:sz w:val="32"/>
          <w:szCs w:val="32"/>
        </w:rPr>
      </w:pPr>
      <w:r>
        <w:rPr>
          <w:rFonts w:eastAsia="仿宋_GB2312"/>
          <w:spacing w:val="-4"/>
          <w:sz w:val="32"/>
          <w:szCs w:val="32"/>
        </w:rPr>
        <w:t>6.4.1  紧急救援。区公安分局牵头，协调部队、武警、消防、救援队等立即赶赴灾区开展生命搜救，抢救被压埋人员。</w:t>
      </w:r>
    </w:p>
    <w:p>
      <w:pPr>
        <w:spacing w:line="580" w:lineRule="exact"/>
        <w:ind w:firstLine="624" w:firstLineChars="200"/>
        <w:rPr>
          <w:rFonts w:eastAsia="仿宋_GB2312"/>
          <w:spacing w:val="-4"/>
          <w:sz w:val="32"/>
          <w:szCs w:val="32"/>
        </w:rPr>
      </w:pPr>
      <w:r>
        <w:rPr>
          <w:rFonts w:eastAsia="仿宋_GB2312"/>
          <w:spacing w:val="-4"/>
          <w:sz w:val="32"/>
          <w:szCs w:val="32"/>
        </w:rPr>
        <w:t>区人武部组织部队和基干民兵、预备役部队参加抗震救灾。</w:t>
      </w:r>
    </w:p>
    <w:p>
      <w:pPr>
        <w:spacing w:line="580" w:lineRule="exact"/>
        <w:ind w:firstLine="624" w:firstLineChars="200"/>
        <w:rPr>
          <w:rFonts w:eastAsia="仿宋_GB2312"/>
          <w:spacing w:val="-4"/>
          <w:sz w:val="32"/>
          <w:szCs w:val="32"/>
        </w:rPr>
      </w:pPr>
      <w:r>
        <w:rPr>
          <w:rFonts w:eastAsia="仿宋_GB2312"/>
          <w:spacing w:val="-4"/>
          <w:sz w:val="32"/>
          <w:szCs w:val="32"/>
        </w:rPr>
        <w:t>区安监局组织企业救援队伍就近参与紧急救援。</w:t>
      </w:r>
    </w:p>
    <w:p>
      <w:pPr>
        <w:spacing w:line="580" w:lineRule="exact"/>
        <w:ind w:firstLine="624" w:firstLineChars="200"/>
        <w:rPr>
          <w:rFonts w:eastAsia="仿宋_GB2312"/>
          <w:spacing w:val="-4"/>
          <w:sz w:val="32"/>
          <w:szCs w:val="32"/>
        </w:rPr>
      </w:pPr>
      <w:r>
        <w:rPr>
          <w:rFonts w:eastAsia="仿宋_GB2312"/>
          <w:spacing w:val="-4"/>
          <w:sz w:val="32"/>
          <w:szCs w:val="32"/>
        </w:rPr>
        <w:t>6.4.2  医疗救助。区卫计局牵头，立即组织医疗救治、卫生防疫和卫生监督队伍赶赴灾区开展伤员救治、心理疏导、卫生防疫、卫生监督等医疗卫生救援工作，配合有关部门做好灾区食品安全保障。区发改局、区食药局等有关部门迅速筹集和运送灾区急需药品药械，必要时，启动区外调拨救灾药品药械工作机制。</w:t>
      </w:r>
    </w:p>
    <w:p>
      <w:pPr>
        <w:spacing w:line="580" w:lineRule="exact"/>
        <w:ind w:firstLine="624" w:firstLineChars="200"/>
        <w:rPr>
          <w:rFonts w:eastAsia="仿宋_GB2312"/>
          <w:spacing w:val="-4"/>
          <w:sz w:val="32"/>
          <w:szCs w:val="32"/>
        </w:rPr>
      </w:pPr>
      <w:r>
        <w:rPr>
          <w:rFonts w:eastAsia="仿宋_GB2312"/>
          <w:spacing w:val="-4"/>
          <w:sz w:val="32"/>
          <w:szCs w:val="32"/>
        </w:rPr>
        <w:t>6.4.3  人员安置。区民政局牵头，制订和实施受灾群众救助工作方案，迅速调配帐篷、衣被、食品等救灾物品，协助当地政府组织转移和安置灾民，妥善解决遇难人员善后事宜。呼吁社会团体、公众提供援助，接收和安排救灾捐赠资金和物资。</w:t>
      </w:r>
    </w:p>
    <w:p>
      <w:pPr>
        <w:spacing w:line="580" w:lineRule="exact"/>
        <w:ind w:firstLine="624" w:firstLineChars="200"/>
        <w:rPr>
          <w:rFonts w:eastAsia="仿宋_GB2312"/>
          <w:spacing w:val="-4"/>
          <w:sz w:val="32"/>
          <w:szCs w:val="32"/>
        </w:rPr>
      </w:pPr>
      <w:r>
        <w:rPr>
          <w:rFonts w:eastAsia="仿宋_GB2312"/>
          <w:spacing w:val="-4"/>
          <w:sz w:val="32"/>
          <w:szCs w:val="32"/>
        </w:rPr>
        <w:t>区教体局立即组织遭受破坏学校的学生转移和安置，适时组织学校复课，维持正常教学秩序。</w:t>
      </w:r>
    </w:p>
    <w:p>
      <w:pPr>
        <w:spacing w:line="580" w:lineRule="exact"/>
        <w:ind w:firstLine="624" w:firstLineChars="200"/>
        <w:rPr>
          <w:rFonts w:eastAsia="仿宋_GB2312"/>
          <w:spacing w:val="-4"/>
          <w:sz w:val="32"/>
          <w:szCs w:val="32"/>
        </w:rPr>
      </w:pPr>
      <w:r>
        <w:rPr>
          <w:rFonts w:eastAsia="仿宋_GB2312"/>
          <w:spacing w:val="-4"/>
          <w:sz w:val="32"/>
          <w:szCs w:val="32"/>
        </w:rPr>
        <w:t>在按有关程序征得国家有关部门同意后，区红十字会通过上级和中国红十字会向国际对口组织发出提供救灾援助呼吁，接受境外红十字总会和国际社会通过中国红十字总会提供的紧急救助。</w:t>
      </w:r>
    </w:p>
    <w:p>
      <w:pPr>
        <w:spacing w:line="580" w:lineRule="exact"/>
        <w:ind w:firstLine="624" w:firstLineChars="200"/>
        <w:rPr>
          <w:rFonts w:eastAsia="仿宋_GB2312"/>
          <w:spacing w:val="-4"/>
          <w:sz w:val="32"/>
          <w:szCs w:val="32"/>
        </w:rPr>
      </w:pPr>
      <w:r>
        <w:rPr>
          <w:rFonts w:eastAsia="仿宋_GB2312"/>
          <w:spacing w:val="-4"/>
          <w:sz w:val="32"/>
          <w:szCs w:val="32"/>
        </w:rPr>
        <w:t>区商务局、区粮食局、区供销联社等有关部门负责紧急调配粮食、食品、饮用水等救灾物资，保障灾区群众生活必需品的供应。</w:t>
      </w:r>
    </w:p>
    <w:p>
      <w:pPr>
        <w:spacing w:line="580" w:lineRule="exact"/>
        <w:ind w:firstLine="624" w:firstLineChars="200"/>
        <w:rPr>
          <w:rFonts w:eastAsia="仿宋_GB2312"/>
          <w:spacing w:val="-4"/>
          <w:sz w:val="32"/>
          <w:szCs w:val="32"/>
        </w:rPr>
      </w:pPr>
      <w:r>
        <w:rPr>
          <w:rFonts w:eastAsia="仿宋_GB2312"/>
          <w:spacing w:val="-4"/>
          <w:sz w:val="32"/>
          <w:szCs w:val="32"/>
        </w:rPr>
        <w:t>区住建局迅速组织力量对灾区民用住房和学校、医院等公共场所被震损的建设工程开展评估、鉴定，对建筑安全情况进行分类，并设置明显标识。</w:t>
      </w:r>
    </w:p>
    <w:p>
      <w:pPr>
        <w:spacing w:line="580" w:lineRule="exact"/>
        <w:ind w:firstLine="624" w:firstLineChars="200"/>
        <w:rPr>
          <w:rFonts w:eastAsia="仿宋_GB2312"/>
          <w:spacing w:val="8"/>
          <w:sz w:val="32"/>
          <w:szCs w:val="32"/>
        </w:rPr>
      </w:pPr>
      <w:r>
        <w:rPr>
          <w:rFonts w:eastAsia="仿宋_GB2312"/>
          <w:spacing w:val="-4"/>
          <w:sz w:val="32"/>
          <w:szCs w:val="32"/>
        </w:rPr>
        <w:t>灾区各镇政府、街道办事处、周村经济开发区管委会迅速启用地震应急避难场</w:t>
      </w:r>
      <w:r>
        <w:rPr>
          <w:rFonts w:eastAsia="仿宋_GB2312"/>
          <w:spacing w:val="8"/>
          <w:sz w:val="32"/>
          <w:szCs w:val="32"/>
        </w:rPr>
        <w:t>所，设置临时住所和救济物资供应点；及时转移和安置受灾群众，提供救济物品、保障灾民食品、饮用水等基本生活必需品。</w:t>
      </w:r>
    </w:p>
    <w:p>
      <w:pPr>
        <w:spacing w:line="580" w:lineRule="exact"/>
        <w:ind w:firstLine="624" w:firstLineChars="200"/>
        <w:rPr>
          <w:rFonts w:eastAsia="仿宋_GB2312"/>
          <w:spacing w:val="-4"/>
          <w:sz w:val="32"/>
          <w:szCs w:val="32"/>
        </w:rPr>
      </w:pPr>
      <w:r>
        <w:rPr>
          <w:rFonts w:eastAsia="仿宋_GB2312"/>
          <w:spacing w:val="-4"/>
          <w:sz w:val="32"/>
          <w:szCs w:val="32"/>
        </w:rPr>
        <w:t>6.4.4  应急通信。区经信局牵头，协调周村联通公司、周村移动公司、周村电信公司组织</w:t>
      </w:r>
      <w:r>
        <w:rPr>
          <w:rFonts w:eastAsia="仿宋_GB2312"/>
          <w:spacing w:val="8"/>
          <w:sz w:val="32"/>
          <w:szCs w:val="32"/>
        </w:rPr>
        <w:t>迅速修复被毁损的通信设施，启动应急通信系统，架设临时专用线路，优先保障抗震救灾指挥通信畅通</w:t>
      </w:r>
      <w:r>
        <w:rPr>
          <w:rFonts w:eastAsia="仿宋_GB2312"/>
          <w:spacing w:val="-4"/>
          <w:sz w:val="32"/>
          <w:szCs w:val="32"/>
        </w:rPr>
        <w:t>。</w:t>
      </w:r>
    </w:p>
    <w:p>
      <w:pPr>
        <w:spacing w:line="580" w:lineRule="exact"/>
        <w:ind w:firstLine="624" w:firstLineChars="200"/>
        <w:rPr>
          <w:rFonts w:eastAsia="仿宋_GB2312"/>
          <w:spacing w:val="-4"/>
          <w:sz w:val="32"/>
          <w:szCs w:val="32"/>
        </w:rPr>
      </w:pPr>
      <w:r>
        <w:rPr>
          <w:rFonts w:eastAsia="仿宋_GB2312"/>
          <w:spacing w:val="-4"/>
          <w:sz w:val="32"/>
          <w:szCs w:val="32"/>
        </w:rPr>
        <w:t>区人防办组织防空机动指挥车赶赴灾区现场，为抗震救灾指挥提供通信保障。</w:t>
      </w:r>
    </w:p>
    <w:p>
      <w:pPr>
        <w:spacing w:line="580" w:lineRule="exact"/>
        <w:ind w:firstLine="624" w:firstLineChars="200"/>
        <w:rPr>
          <w:rFonts w:eastAsia="仿宋_GB2312"/>
          <w:spacing w:val="-4"/>
          <w:sz w:val="32"/>
          <w:szCs w:val="32"/>
        </w:rPr>
      </w:pPr>
      <w:r>
        <w:rPr>
          <w:rFonts w:eastAsia="仿宋_GB2312"/>
          <w:spacing w:val="-4"/>
          <w:sz w:val="32"/>
          <w:szCs w:val="32"/>
        </w:rPr>
        <w:t>6.4.5  交通运输。区交通运输局牵头，迅速查明交通中断情况，</w:t>
      </w:r>
      <w:r>
        <w:rPr>
          <w:rFonts w:eastAsia="仿宋_GB2312"/>
          <w:spacing w:val="8"/>
          <w:sz w:val="32"/>
          <w:szCs w:val="32"/>
        </w:rPr>
        <w:t>迅速修复被毁损的公路、桥梁等设施。</w:t>
      </w:r>
      <w:r>
        <w:rPr>
          <w:rFonts w:eastAsia="仿宋_GB2312"/>
          <w:spacing w:val="-4"/>
          <w:sz w:val="32"/>
          <w:szCs w:val="32"/>
        </w:rPr>
        <w:t>立即开辟救灾绿色通道，保证救灾队伍和车辆通行。组织应急救援运力，确保救援队伍、应急救援物资及时运达和灾民转移运输需求。</w:t>
      </w:r>
    </w:p>
    <w:p>
      <w:pPr>
        <w:spacing w:line="580" w:lineRule="exact"/>
        <w:ind w:firstLine="624" w:firstLineChars="200"/>
        <w:rPr>
          <w:rFonts w:eastAsia="仿宋_GB2312"/>
          <w:spacing w:val="-4"/>
          <w:sz w:val="32"/>
          <w:szCs w:val="32"/>
        </w:rPr>
      </w:pPr>
      <w:r>
        <w:rPr>
          <w:rFonts w:eastAsia="仿宋_GB2312"/>
          <w:spacing w:val="-4"/>
          <w:sz w:val="32"/>
          <w:szCs w:val="32"/>
        </w:rPr>
        <w:t>6.4.6  电力保障。周村供电中心牵头，迅速调集抢修队伍，</w:t>
      </w:r>
      <w:r>
        <w:rPr>
          <w:rFonts w:eastAsia="仿宋_GB2312"/>
          <w:spacing w:val="8"/>
          <w:sz w:val="32"/>
          <w:szCs w:val="32"/>
        </w:rPr>
        <w:t>迅速修复被毁损的电力设施和调度系统，</w:t>
      </w:r>
      <w:r>
        <w:rPr>
          <w:rFonts w:eastAsia="仿宋_GB2312"/>
          <w:spacing w:val="-4"/>
          <w:sz w:val="32"/>
          <w:szCs w:val="32"/>
        </w:rPr>
        <w:t>优先抢修、恢复城区供电；启用应急发电设备，确保应急救援用电需求。</w:t>
      </w:r>
    </w:p>
    <w:p>
      <w:pPr>
        <w:spacing w:line="580" w:lineRule="exact"/>
        <w:ind w:firstLine="624" w:firstLineChars="200"/>
        <w:rPr>
          <w:rFonts w:eastAsia="仿宋_GB2312"/>
          <w:spacing w:val="-4"/>
          <w:sz w:val="32"/>
          <w:szCs w:val="32"/>
        </w:rPr>
      </w:pPr>
      <w:r>
        <w:rPr>
          <w:rFonts w:eastAsia="仿宋_GB2312"/>
          <w:spacing w:val="-4"/>
          <w:sz w:val="32"/>
          <w:szCs w:val="32"/>
        </w:rPr>
        <w:t>6.4.7  基础设施。区住建局牵头，会同区水务局、区交通运输局组织力量对灾区城镇供排水、燃气热电、道路等重要基础设施进行抢险抢修，尽快恢复“生命线”设施和基础设施功能。</w:t>
      </w:r>
    </w:p>
    <w:p>
      <w:pPr>
        <w:spacing w:line="580" w:lineRule="exact"/>
        <w:ind w:firstLine="624" w:firstLineChars="200"/>
        <w:rPr>
          <w:rFonts w:eastAsia="仿宋_GB2312"/>
          <w:spacing w:val="-4"/>
          <w:sz w:val="32"/>
          <w:szCs w:val="32"/>
        </w:rPr>
      </w:pPr>
      <w:r>
        <w:rPr>
          <w:rFonts w:eastAsia="仿宋_GB2312"/>
          <w:spacing w:val="-4"/>
          <w:sz w:val="32"/>
          <w:szCs w:val="32"/>
        </w:rPr>
        <w:t>6.4.8  灾害监测与防范。区地震局牵头，</w:t>
      </w:r>
      <w:r>
        <w:rPr>
          <w:rFonts w:eastAsia="仿宋_GB2312"/>
          <w:spacing w:val="8"/>
          <w:sz w:val="32"/>
          <w:szCs w:val="32"/>
        </w:rPr>
        <w:t>加强</w:t>
      </w:r>
      <w:r>
        <w:rPr>
          <w:rFonts w:eastAsia="仿宋_GB2312"/>
          <w:spacing w:val="-4"/>
          <w:sz w:val="32"/>
          <w:szCs w:val="32"/>
        </w:rPr>
        <w:t>震情监视，强化地震监测，实时通报余震信息；加密震情会商，及时提供震情趋势判定意见和强余震防范建议。</w:t>
      </w:r>
    </w:p>
    <w:p>
      <w:pPr>
        <w:spacing w:line="580" w:lineRule="exact"/>
        <w:ind w:firstLine="624" w:firstLineChars="200"/>
        <w:rPr>
          <w:rFonts w:eastAsia="仿宋_GB2312"/>
          <w:spacing w:val="-4"/>
          <w:sz w:val="32"/>
          <w:szCs w:val="32"/>
        </w:rPr>
      </w:pPr>
      <w:r>
        <w:rPr>
          <w:rFonts w:eastAsia="仿宋_GB2312"/>
          <w:spacing w:val="-4"/>
          <w:sz w:val="32"/>
          <w:szCs w:val="32"/>
        </w:rPr>
        <w:t>区气象局强化气象实时监测工作，及时通报重大气象变化，为地震现场应急处置工作提供气象服务。</w:t>
      </w:r>
    </w:p>
    <w:p>
      <w:pPr>
        <w:spacing w:line="580" w:lineRule="exact"/>
        <w:ind w:firstLine="624" w:firstLineChars="200"/>
        <w:rPr>
          <w:rFonts w:eastAsia="仿宋_GB2312"/>
          <w:spacing w:val="-4"/>
          <w:sz w:val="32"/>
          <w:szCs w:val="32"/>
        </w:rPr>
      </w:pPr>
      <w:r>
        <w:rPr>
          <w:rFonts w:eastAsia="仿宋_GB2312"/>
          <w:spacing w:val="-4"/>
          <w:sz w:val="32"/>
          <w:szCs w:val="32"/>
        </w:rPr>
        <w:t>区环保分局负责组织灾区环境保护部门对灾区空气、水质、土壤等污染状况进行监测，协助灾区政府采取污染防控措施。</w:t>
      </w:r>
    </w:p>
    <w:p>
      <w:pPr>
        <w:spacing w:line="580" w:lineRule="exact"/>
        <w:ind w:firstLine="624" w:firstLineChars="200"/>
        <w:rPr>
          <w:rFonts w:eastAsia="仿宋_GB2312"/>
          <w:spacing w:val="-4"/>
          <w:sz w:val="32"/>
          <w:szCs w:val="32"/>
        </w:rPr>
      </w:pPr>
      <w:r>
        <w:rPr>
          <w:rFonts w:eastAsia="仿宋_GB2312"/>
          <w:spacing w:val="-4"/>
          <w:sz w:val="32"/>
          <w:szCs w:val="32"/>
        </w:rPr>
        <w:t>区环保分局、区安监局等部门加强对可能造成次生灾害的危险化学品设施、放射性物质、易燃易爆和有毒有害物质的检查、监测，防控和处置可能引发的爆炸、有毒有害物质和放射性物质泄露事件。</w:t>
      </w:r>
    </w:p>
    <w:p>
      <w:pPr>
        <w:spacing w:line="580" w:lineRule="exact"/>
        <w:ind w:firstLine="624" w:firstLineChars="200"/>
        <w:rPr>
          <w:rFonts w:eastAsia="仿宋_GB2312"/>
          <w:spacing w:val="8"/>
          <w:sz w:val="32"/>
          <w:szCs w:val="32"/>
        </w:rPr>
      </w:pPr>
      <w:r>
        <w:rPr>
          <w:rFonts w:eastAsia="仿宋_GB2312"/>
          <w:spacing w:val="-4"/>
          <w:sz w:val="32"/>
          <w:szCs w:val="32"/>
        </w:rPr>
        <w:t>区</w:t>
      </w:r>
      <w:r>
        <w:rPr>
          <w:rFonts w:eastAsia="仿宋_GB2312"/>
          <w:spacing w:val="8"/>
          <w:sz w:val="32"/>
          <w:szCs w:val="32"/>
        </w:rPr>
        <w:t>水务局等部门严密监视和预防水库垮坝、河流决堤、煤矿塌陷等地震次生灾害的发生，发现被损毁的水利堤坝和工矿设施，立即采取抢修排险紧急处置措施。</w:t>
      </w:r>
    </w:p>
    <w:p>
      <w:pPr>
        <w:spacing w:line="580" w:lineRule="exact"/>
        <w:ind w:firstLine="624" w:firstLineChars="200"/>
        <w:rPr>
          <w:rFonts w:eastAsia="仿宋_GB2312"/>
          <w:spacing w:val="8"/>
          <w:sz w:val="32"/>
          <w:szCs w:val="32"/>
        </w:rPr>
      </w:pPr>
      <w:r>
        <w:rPr>
          <w:rFonts w:eastAsia="仿宋_GB2312"/>
          <w:spacing w:val="-4"/>
          <w:sz w:val="32"/>
          <w:szCs w:val="32"/>
        </w:rPr>
        <w:t>周村国土资源分局组织加强对</w:t>
      </w:r>
      <w:r>
        <w:rPr>
          <w:rFonts w:eastAsia="仿宋_GB2312"/>
          <w:spacing w:val="8"/>
          <w:sz w:val="32"/>
          <w:szCs w:val="32"/>
        </w:rPr>
        <w:t>地质灾害的排查和监测、预警工作，对地震引发的山体滑坡、崩塌、泥石流、地面塌陷等次生地质灾害及地质灾害险情，按照地质灾害防治有关规定采取紧急处置措施。</w:t>
      </w:r>
    </w:p>
    <w:p>
      <w:pPr>
        <w:spacing w:line="580" w:lineRule="exact"/>
        <w:ind w:firstLine="624" w:firstLineChars="200"/>
        <w:rPr>
          <w:rFonts w:eastAsia="仿宋_GB2312"/>
          <w:spacing w:val="-4"/>
          <w:sz w:val="32"/>
          <w:szCs w:val="32"/>
        </w:rPr>
      </w:pPr>
      <w:r>
        <w:rPr>
          <w:rFonts w:eastAsia="仿宋_GB2312"/>
          <w:spacing w:val="-4"/>
          <w:sz w:val="32"/>
          <w:szCs w:val="32"/>
        </w:rPr>
        <w:t>区安监局、周村消防大队严密监视和预防地震引发的火情、毒气泄漏等次生灾害，及时扑灭火灾、排除有毒气体泄露。</w:t>
      </w:r>
    </w:p>
    <w:p>
      <w:pPr>
        <w:spacing w:line="580" w:lineRule="exact"/>
        <w:ind w:firstLine="624" w:firstLineChars="200"/>
        <w:rPr>
          <w:rFonts w:eastAsia="仿宋_GB2312"/>
          <w:spacing w:val="-4"/>
          <w:sz w:val="32"/>
          <w:szCs w:val="32"/>
        </w:rPr>
      </w:pPr>
      <w:r>
        <w:rPr>
          <w:rFonts w:eastAsia="仿宋_GB2312"/>
          <w:spacing w:val="-4"/>
          <w:sz w:val="32"/>
          <w:szCs w:val="32"/>
        </w:rPr>
        <w:t>6.4.9  治安维护。区公安分局牵头，会同周村武警中队等做好灾区治安管理和安全保卫工作，加强对党政机关等要害部门和金融单位、储备仓库、救灾物资集散点、监狱、看守所等重点目标的警戒。预防和打击各种违法犯罪活动，维护社会治安。</w:t>
      </w:r>
    </w:p>
    <w:p>
      <w:pPr>
        <w:spacing w:line="580" w:lineRule="exact"/>
        <w:ind w:firstLine="624" w:firstLineChars="200"/>
        <w:rPr>
          <w:rFonts w:eastAsia="仿宋_GB2312"/>
          <w:spacing w:val="-4"/>
          <w:sz w:val="32"/>
          <w:szCs w:val="32"/>
        </w:rPr>
      </w:pPr>
      <w:r>
        <w:rPr>
          <w:rFonts w:eastAsia="仿宋_GB2312"/>
          <w:spacing w:val="-4"/>
          <w:sz w:val="32"/>
          <w:szCs w:val="32"/>
        </w:rPr>
        <w:t>6.4.10  新闻宣传。区委宣传部牵头，会同区科技局、区公安分局、区文化新闻出版局、区政府应急办、区地震局、周村广电中心等部门适时召开新闻发布会，向社会公告震情、灾情以及地震应急救援的动态信息，及时掌握社会舆情，平息地震谣传、误传事件。</w:t>
      </w:r>
    </w:p>
    <w:p>
      <w:pPr>
        <w:spacing w:line="580" w:lineRule="exact"/>
        <w:ind w:firstLine="624" w:firstLineChars="200"/>
        <w:rPr>
          <w:rFonts w:eastAsia="仿宋_GB2312"/>
          <w:spacing w:val="-4"/>
          <w:sz w:val="32"/>
          <w:szCs w:val="32"/>
        </w:rPr>
      </w:pPr>
      <w:r>
        <w:rPr>
          <w:rFonts w:eastAsia="仿宋_GB2312"/>
          <w:spacing w:val="-4"/>
          <w:sz w:val="32"/>
          <w:szCs w:val="32"/>
        </w:rPr>
        <w:t>6.4.11  社会动员。区政府动员区有关部门和单位、非灾区的政府向灾区提供人力、财力、物力和技术等方面支援。团区委、区红十字会等单位组织动员志愿者参与灾区抗震救灾活动。</w:t>
      </w:r>
    </w:p>
    <w:p>
      <w:pPr>
        <w:spacing w:line="580" w:lineRule="exact"/>
        <w:ind w:firstLine="624" w:firstLineChars="200"/>
        <w:rPr>
          <w:rFonts w:eastAsia="仿宋_GB2312"/>
          <w:spacing w:val="-4"/>
          <w:sz w:val="32"/>
          <w:szCs w:val="32"/>
        </w:rPr>
      </w:pPr>
      <w:r>
        <w:rPr>
          <w:rFonts w:eastAsia="仿宋_GB2312"/>
          <w:spacing w:val="-4"/>
          <w:sz w:val="32"/>
          <w:szCs w:val="32"/>
        </w:rPr>
        <w:t>6.4.12  损失评估。区科技局、区地震局牵头，会同区发改局、区民政局、区财政局、区住建局、区统计局、周村国土资源分局等部门负责地震灾害调查和核实，快速评估地震灾害损失。</w:t>
      </w:r>
    </w:p>
    <w:p>
      <w:pPr>
        <w:spacing w:line="580" w:lineRule="exact"/>
        <w:ind w:firstLine="624" w:firstLineChars="200"/>
        <w:rPr>
          <w:rFonts w:eastAsia="仿宋_GB2312"/>
          <w:spacing w:val="-4"/>
          <w:sz w:val="32"/>
          <w:szCs w:val="32"/>
        </w:rPr>
      </w:pPr>
      <w:r>
        <w:rPr>
          <w:rFonts w:eastAsia="仿宋_GB2312"/>
          <w:spacing w:val="-4"/>
          <w:sz w:val="32"/>
          <w:szCs w:val="32"/>
        </w:rPr>
        <w:t>6.4.13  恢复生产。区发改局牵头，会同区经信局、区财政局、区住建局、区农业局、区水务局、区统计局、区供销联社、</w:t>
      </w:r>
      <w:r>
        <w:rPr>
          <w:rFonts w:eastAsia="仿宋_GB2312"/>
          <w:sz w:val="32"/>
          <w:szCs w:val="32"/>
        </w:rPr>
        <w:t>周村财产保险公司</w:t>
      </w:r>
      <w:r>
        <w:rPr>
          <w:rFonts w:eastAsia="仿宋_GB2312"/>
          <w:spacing w:val="-4"/>
          <w:sz w:val="32"/>
          <w:szCs w:val="32"/>
        </w:rPr>
        <w:t>、周村人寿保险公司等有关部门（单位）按照职责分工负责对受灾工矿、商贸、农业、渔业等工程建筑损毁情况进行调查、核实，落实扶持资金和物资、发放财产保险理赔资金，帮助灾区恢复生产和经营。</w:t>
      </w:r>
    </w:p>
    <w:p>
      <w:pPr>
        <w:pStyle w:val="5"/>
        <w:widowControl w:val="0"/>
        <w:spacing w:before="0" w:beforeAutospacing="0" w:after="0" w:afterAutospacing="0" w:line="580" w:lineRule="exact"/>
        <w:ind w:firstLine="624" w:firstLineChars="200"/>
        <w:jc w:val="both"/>
        <w:rPr>
          <w:rFonts w:ascii="Times New Roman" w:hAnsi="Times New Roman" w:eastAsia="楷体_GB2312" w:cs="Times New Roman"/>
          <w:b w:val="0"/>
          <w:bCs w:val="0"/>
          <w:spacing w:val="-4"/>
          <w:sz w:val="32"/>
          <w:szCs w:val="32"/>
        </w:rPr>
      </w:pPr>
      <w:bookmarkStart w:id="42" w:name="_Toc347738645"/>
      <w:r>
        <w:rPr>
          <w:rFonts w:ascii="Times New Roman" w:hAnsi="Times New Roman" w:eastAsia="楷体_GB2312" w:cs="Times New Roman"/>
          <w:b w:val="0"/>
          <w:bCs w:val="0"/>
          <w:spacing w:val="-4"/>
          <w:sz w:val="32"/>
          <w:szCs w:val="32"/>
        </w:rPr>
        <w:t>6.5  应急结束</w:t>
      </w:r>
      <w:bookmarkEnd w:id="42"/>
    </w:p>
    <w:p>
      <w:pPr>
        <w:spacing w:line="580" w:lineRule="exact"/>
        <w:ind w:firstLine="624" w:firstLineChars="200"/>
        <w:rPr>
          <w:rFonts w:eastAsia="仿宋_GB2312"/>
          <w:spacing w:val="-4"/>
          <w:sz w:val="32"/>
          <w:szCs w:val="32"/>
        </w:rPr>
      </w:pPr>
      <w:r>
        <w:rPr>
          <w:rFonts w:eastAsia="仿宋_GB2312"/>
          <w:spacing w:val="-4"/>
          <w:sz w:val="32"/>
          <w:szCs w:val="32"/>
        </w:rPr>
        <w:t>当地震灾害紧急处置工作完成、地震引发次生灾害基本消除或得到有效控制、震情趋势判断结果认为近期没有再次发生破坏性地震的可能、地震灾区生产生活和社会秩序基本稳定时，报区政府宣布应急期结束，抗震救灾工作转入灾后恢复重建阶段。</w:t>
      </w:r>
    </w:p>
    <w:p>
      <w:pPr>
        <w:pStyle w:val="4"/>
        <w:keepNext w:val="0"/>
        <w:keepLines w:val="0"/>
        <w:spacing w:before="0" w:after="0" w:line="580" w:lineRule="exact"/>
        <w:ind w:firstLine="640" w:firstLineChars="200"/>
        <w:rPr>
          <w:rFonts w:eastAsia="黑体"/>
          <w:b w:val="0"/>
        </w:rPr>
      </w:pPr>
      <w:bookmarkStart w:id="43" w:name="_Toc347738646"/>
      <w:bookmarkStart w:id="44" w:name="_Toc317668483"/>
      <w:r>
        <w:rPr>
          <w:rFonts w:eastAsia="黑体"/>
          <w:b w:val="0"/>
        </w:rPr>
        <w:t>7  其他地震事件处置</w:t>
      </w:r>
      <w:bookmarkEnd w:id="43"/>
      <w:bookmarkEnd w:id="44"/>
    </w:p>
    <w:p>
      <w:pPr>
        <w:pStyle w:val="5"/>
        <w:widowControl w:val="0"/>
        <w:spacing w:before="0" w:beforeAutospacing="0" w:after="0" w:afterAutospacing="0" w:line="580" w:lineRule="exact"/>
        <w:ind w:firstLine="640" w:firstLineChars="200"/>
        <w:jc w:val="both"/>
        <w:rPr>
          <w:rFonts w:ascii="Times New Roman" w:hAnsi="Times New Roman" w:eastAsia="楷体_GB2312" w:cs="Times New Roman"/>
          <w:b w:val="0"/>
          <w:bCs w:val="0"/>
          <w:sz w:val="32"/>
          <w:szCs w:val="32"/>
        </w:rPr>
      </w:pPr>
      <w:bookmarkStart w:id="45" w:name="_Toc347738647"/>
      <w:bookmarkStart w:id="46" w:name="_Toc317668484"/>
      <w:r>
        <w:rPr>
          <w:rFonts w:ascii="Times New Roman" w:hAnsi="Times New Roman" w:eastAsia="楷体_GB2312" w:cs="Times New Roman"/>
          <w:b w:val="0"/>
          <w:bCs w:val="0"/>
          <w:sz w:val="32"/>
          <w:szCs w:val="32"/>
        </w:rPr>
        <w:t>7.1  强有感地震应急</w:t>
      </w:r>
      <w:bookmarkEnd w:id="45"/>
      <w:bookmarkEnd w:id="46"/>
    </w:p>
    <w:p>
      <w:pPr>
        <w:spacing w:line="580" w:lineRule="exact"/>
        <w:ind w:firstLine="624" w:firstLineChars="200"/>
        <w:rPr>
          <w:rFonts w:eastAsia="仿宋_GB2312"/>
          <w:spacing w:val="-4"/>
          <w:sz w:val="32"/>
          <w:szCs w:val="32"/>
        </w:rPr>
      </w:pPr>
      <w:r>
        <w:rPr>
          <w:rFonts w:eastAsia="仿宋_GB2312"/>
          <w:spacing w:val="-4"/>
          <w:sz w:val="32"/>
          <w:szCs w:val="32"/>
        </w:rPr>
        <w:t>区内发生小于4.0大于3.0级强有感地震事件后，区科技局、区地震局向区委、区政府和市地震局上报震情。</w:t>
      </w:r>
    </w:p>
    <w:p>
      <w:pPr>
        <w:spacing w:line="580" w:lineRule="exact"/>
        <w:ind w:firstLine="624" w:firstLineChars="200"/>
        <w:rPr>
          <w:rFonts w:eastAsia="仿宋_GB2312"/>
          <w:spacing w:val="-4"/>
          <w:sz w:val="32"/>
          <w:szCs w:val="32"/>
        </w:rPr>
      </w:pPr>
      <w:r>
        <w:rPr>
          <w:rFonts w:eastAsia="仿宋_GB2312"/>
          <w:spacing w:val="-4"/>
          <w:sz w:val="32"/>
          <w:szCs w:val="32"/>
        </w:rPr>
        <w:t>震区所在各镇政府、街道办事处、周村经济开发区管委会启动本级政府地震应急预案，开展地震应急工作。</w:t>
      </w:r>
    </w:p>
    <w:p>
      <w:pPr>
        <w:spacing w:line="580" w:lineRule="exact"/>
        <w:ind w:firstLine="624" w:firstLineChars="200"/>
        <w:rPr>
          <w:rFonts w:eastAsia="仿宋_GB2312"/>
          <w:spacing w:val="-4"/>
          <w:sz w:val="32"/>
          <w:szCs w:val="32"/>
        </w:rPr>
      </w:pPr>
      <w:r>
        <w:rPr>
          <w:rFonts w:eastAsia="仿宋_GB2312"/>
          <w:spacing w:val="-4"/>
          <w:sz w:val="32"/>
          <w:szCs w:val="32"/>
        </w:rPr>
        <w:t>区地震局派出现场地震应急工作队开展应急工作。必要时，请求市地震局派出现场地震应急工作组给予指导。</w:t>
      </w:r>
    </w:p>
    <w:p>
      <w:pPr>
        <w:pStyle w:val="5"/>
        <w:widowControl w:val="0"/>
        <w:spacing w:before="0" w:beforeAutospacing="0" w:after="0" w:afterAutospacing="0" w:line="580" w:lineRule="exact"/>
        <w:ind w:firstLine="640" w:firstLineChars="200"/>
        <w:jc w:val="both"/>
        <w:rPr>
          <w:rFonts w:ascii="Times New Roman" w:hAnsi="Times New Roman" w:eastAsia="楷体_GB2312" w:cs="Times New Roman"/>
          <w:b w:val="0"/>
          <w:bCs w:val="0"/>
          <w:sz w:val="32"/>
          <w:szCs w:val="32"/>
        </w:rPr>
      </w:pPr>
      <w:bookmarkStart w:id="47" w:name="_Toc317668485"/>
      <w:bookmarkStart w:id="48" w:name="_Toc347738648"/>
      <w:r>
        <w:rPr>
          <w:rFonts w:ascii="Times New Roman" w:hAnsi="Times New Roman" w:eastAsia="楷体_GB2312" w:cs="Times New Roman"/>
          <w:b w:val="0"/>
          <w:bCs w:val="0"/>
          <w:sz w:val="32"/>
          <w:szCs w:val="32"/>
        </w:rPr>
        <w:t xml:space="preserve">7.2  </w:t>
      </w:r>
      <w:bookmarkStart w:id="49" w:name="_Toc118880946"/>
      <w:r>
        <w:rPr>
          <w:rFonts w:ascii="Times New Roman" w:hAnsi="Times New Roman" w:eastAsia="楷体_GB2312" w:cs="Times New Roman"/>
          <w:b w:val="0"/>
          <w:bCs w:val="0"/>
          <w:sz w:val="32"/>
          <w:szCs w:val="32"/>
        </w:rPr>
        <w:t>矿震速报</w:t>
      </w:r>
      <w:bookmarkEnd w:id="47"/>
      <w:bookmarkEnd w:id="49"/>
      <w:r>
        <w:rPr>
          <w:rFonts w:ascii="Times New Roman" w:hAnsi="Times New Roman" w:eastAsia="楷体_GB2312" w:cs="Times New Roman"/>
          <w:b w:val="0"/>
          <w:bCs w:val="0"/>
          <w:sz w:val="32"/>
          <w:szCs w:val="32"/>
        </w:rPr>
        <w:t>与处置</w:t>
      </w:r>
      <w:bookmarkEnd w:id="48"/>
    </w:p>
    <w:p>
      <w:pPr>
        <w:spacing w:line="580" w:lineRule="exact"/>
        <w:ind w:firstLine="640" w:firstLineChars="200"/>
        <w:rPr>
          <w:rFonts w:eastAsia="仿宋_GB2312"/>
          <w:sz w:val="32"/>
          <w:szCs w:val="32"/>
        </w:rPr>
      </w:pPr>
      <w:r>
        <w:rPr>
          <w:rFonts w:eastAsia="仿宋_GB2312"/>
          <w:sz w:val="32"/>
          <w:szCs w:val="32"/>
        </w:rPr>
        <w:t>当矿区发生大于3.0级矿震，区科技局、区地震局形成《矿震速报》报区政府和区安监局。</w:t>
      </w:r>
    </w:p>
    <w:p>
      <w:pPr>
        <w:spacing w:line="580" w:lineRule="exact"/>
        <w:ind w:firstLine="640" w:firstLineChars="200"/>
        <w:rPr>
          <w:rFonts w:eastAsia="仿宋_GB2312"/>
          <w:sz w:val="32"/>
          <w:szCs w:val="32"/>
        </w:rPr>
      </w:pPr>
      <w:r>
        <w:rPr>
          <w:rFonts w:eastAsia="仿宋_GB2312"/>
          <w:sz w:val="32"/>
          <w:szCs w:val="32"/>
        </w:rPr>
        <w:t>矿震所在的各镇政府、街道办事处、</w:t>
      </w:r>
      <w:r>
        <w:rPr>
          <w:rFonts w:eastAsia="仿宋_GB2312"/>
          <w:spacing w:val="-4"/>
          <w:sz w:val="32"/>
          <w:szCs w:val="32"/>
        </w:rPr>
        <w:t>周村经济</w:t>
      </w:r>
      <w:r>
        <w:rPr>
          <w:rFonts w:eastAsia="仿宋_GB2312"/>
          <w:sz w:val="32"/>
          <w:szCs w:val="32"/>
        </w:rPr>
        <w:t>开发区管委会应当责成并协助矿山生产经营企业调查、了解矿震的性质、震感强度和范围以及社会反应情况，并及时以书面形式报告区科技局、区地震局、区安监局，另外，还要派出抢险抢修专业队，严防发生次生灾害，把矿震所带来的各方面的损失降低到最小。</w:t>
      </w:r>
    </w:p>
    <w:p>
      <w:pPr>
        <w:pStyle w:val="5"/>
        <w:widowControl w:val="0"/>
        <w:spacing w:before="0" w:beforeAutospacing="0" w:after="0" w:afterAutospacing="0" w:line="580" w:lineRule="exact"/>
        <w:ind w:firstLine="640" w:firstLineChars="200"/>
        <w:jc w:val="both"/>
        <w:rPr>
          <w:rFonts w:ascii="Times New Roman" w:hAnsi="Times New Roman" w:eastAsia="楷体_GB2312" w:cs="Times New Roman"/>
          <w:b w:val="0"/>
          <w:bCs w:val="0"/>
          <w:sz w:val="32"/>
          <w:szCs w:val="32"/>
        </w:rPr>
      </w:pPr>
      <w:bookmarkStart w:id="50" w:name="_Toc317668486"/>
      <w:bookmarkStart w:id="51" w:name="_Toc347738649"/>
      <w:r>
        <w:rPr>
          <w:rFonts w:ascii="Times New Roman" w:hAnsi="Times New Roman" w:eastAsia="楷体_GB2312" w:cs="Times New Roman"/>
          <w:b w:val="0"/>
          <w:bCs w:val="0"/>
          <w:sz w:val="32"/>
          <w:szCs w:val="32"/>
        </w:rPr>
        <w:t>7.3  平息地震谣传</w:t>
      </w:r>
      <w:bookmarkEnd w:id="50"/>
      <w:r>
        <w:rPr>
          <w:rFonts w:ascii="Times New Roman" w:hAnsi="Times New Roman" w:eastAsia="楷体_GB2312" w:cs="Times New Roman"/>
          <w:b w:val="0"/>
          <w:bCs w:val="0"/>
          <w:sz w:val="32"/>
          <w:szCs w:val="32"/>
        </w:rPr>
        <w:t>、误传</w:t>
      </w:r>
      <w:bookmarkEnd w:id="51"/>
    </w:p>
    <w:p>
      <w:pPr>
        <w:spacing w:line="580" w:lineRule="exact"/>
        <w:ind w:firstLine="624" w:firstLineChars="200"/>
        <w:rPr>
          <w:rFonts w:eastAsia="仿宋_GB2312"/>
          <w:spacing w:val="-4"/>
          <w:sz w:val="32"/>
          <w:szCs w:val="32"/>
        </w:rPr>
      </w:pPr>
      <w:r>
        <w:rPr>
          <w:rFonts w:eastAsia="仿宋_GB2312"/>
          <w:spacing w:val="-4"/>
          <w:sz w:val="32"/>
          <w:szCs w:val="32"/>
        </w:rPr>
        <w:t>当某地出现地震谣传、误传事件时，谣传发生地各镇政府、街道办事处、周村经济开发区管委会应当及时将地震谣传、误传事件报告</w:t>
      </w:r>
      <w:r>
        <w:rPr>
          <w:rFonts w:eastAsia="仿宋_GB2312"/>
          <w:sz w:val="32"/>
          <w:szCs w:val="32"/>
        </w:rPr>
        <w:t>区科技局、区</w:t>
      </w:r>
      <w:r>
        <w:rPr>
          <w:rFonts w:eastAsia="仿宋_GB2312"/>
          <w:spacing w:val="-4"/>
          <w:sz w:val="32"/>
          <w:szCs w:val="32"/>
        </w:rPr>
        <w:t>地震局。</w:t>
      </w:r>
      <w:r>
        <w:rPr>
          <w:rFonts w:eastAsia="仿宋_GB2312"/>
          <w:sz w:val="32"/>
          <w:szCs w:val="32"/>
        </w:rPr>
        <w:t>区科技局、</w:t>
      </w:r>
      <w:r>
        <w:rPr>
          <w:rFonts w:eastAsia="仿宋_GB2312"/>
          <w:spacing w:val="-4"/>
          <w:sz w:val="32"/>
          <w:szCs w:val="32"/>
        </w:rPr>
        <w:t xml:space="preserve">区地震局及时上报区委、区政府和市地震局，由市抗震救灾指挥部专家组的部分专家分析谣传、误传的起因，提出平息地震谣传、误传事件的意见和建议，指导区政府开展调查、宣传和稳定社会的工作。 </w:t>
      </w:r>
    </w:p>
    <w:p>
      <w:pPr>
        <w:spacing w:line="580" w:lineRule="exact"/>
        <w:ind w:firstLine="624" w:firstLineChars="200"/>
        <w:rPr>
          <w:rFonts w:eastAsia="仿宋_GB2312"/>
          <w:spacing w:val="-4"/>
          <w:sz w:val="32"/>
          <w:szCs w:val="32"/>
        </w:rPr>
      </w:pPr>
      <w:r>
        <w:rPr>
          <w:rFonts w:eastAsia="仿宋_GB2312"/>
          <w:spacing w:val="-4"/>
          <w:sz w:val="32"/>
          <w:szCs w:val="32"/>
        </w:rPr>
        <w:t>谣传、误传发生地的各镇政府、街道办事处、周村经济开发区管委会应当组织做好谣传、误传事件的调查和地震科普、新闻宣传工作，采取措施及时平息地震谣传、误传事件。</w:t>
      </w:r>
    </w:p>
    <w:p>
      <w:pPr>
        <w:pStyle w:val="5"/>
        <w:widowControl w:val="0"/>
        <w:spacing w:before="0" w:beforeAutospacing="0" w:after="0" w:afterAutospacing="0" w:line="580" w:lineRule="exact"/>
        <w:ind w:firstLine="640" w:firstLineChars="200"/>
        <w:jc w:val="both"/>
        <w:rPr>
          <w:rFonts w:ascii="Times New Roman" w:hAnsi="Times New Roman" w:eastAsia="楷体_GB2312" w:cs="Times New Roman"/>
          <w:b w:val="0"/>
          <w:bCs w:val="0"/>
          <w:sz w:val="32"/>
          <w:szCs w:val="32"/>
        </w:rPr>
      </w:pPr>
      <w:bookmarkStart w:id="52" w:name="_Toc347738650"/>
      <w:bookmarkStart w:id="53" w:name="_Toc317668487"/>
      <w:r>
        <w:rPr>
          <w:rFonts w:ascii="Times New Roman" w:hAnsi="Times New Roman" w:eastAsia="楷体_GB2312" w:cs="Times New Roman"/>
          <w:b w:val="0"/>
          <w:bCs w:val="0"/>
          <w:sz w:val="32"/>
          <w:szCs w:val="32"/>
        </w:rPr>
        <w:t>7.4  特殊时期应急戒备</w:t>
      </w:r>
      <w:bookmarkEnd w:id="52"/>
      <w:bookmarkEnd w:id="53"/>
    </w:p>
    <w:p>
      <w:pPr>
        <w:spacing w:line="580" w:lineRule="exact"/>
        <w:ind w:firstLine="624" w:firstLineChars="200"/>
        <w:rPr>
          <w:rFonts w:eastAsia="仿宋_GB2312"/>
          <w:sz w:val="32"/>
          <w:szCs w:val="32"/>
        </w:rPr>
      </w:pPr>
      <w:r>
        <w:rPr>
          <w:rFonts w:eastAsia="仿宋_GB2312"/>
          <w:spacing w:val="-4"/>
          <w:sz w:val="32"/>
          <w:szCs w:val="32"/>
        </w:rPr>
        <w:t>在重大社会活动期间，</w:t>
      </w:r>
      <w:r>
        <w:rPr>
          <w:rFonts w:eastAsia="仿宋_GB2312"/>
          <w:sz w:val="32"/>
          <w:szCs w:val="32"/>
        </w:rPr>
        <w:t>区科技局、</w:t>
      </w:r>
      <w:r>
        <w:rPr>
          <w:rFonts w:eastAsia="仿宋_GB2312"/>
          <w:spacing w:val="-4"/>
          <w:sz w:val="32"/>
          <w:szCs w:val="32"/>
        </w:rPr>
        <w:t>区地震局应当部署和加强震情值班、地震监测、震情会商、地震应急准备等应急戒备工作。</w:t>
      </w:r>
    </w:p>
    <w:p>
      <w:pPr>
        <w:pStyle w:val="5"/>
        <w:widowControl w:val="0"/>
        <w:spacing w:before="0" w:beforeAutospacing="0" w:after="0" w:afterAutospacing="0" w:line="580" w:lineRule="exact"/>
        <w:ind w:firstLine="640" w:firstLineChars="200"/>
        <w:jc w:val="both"/>
        <w:rPr>
          <w:rFonts w:ascii="Times New Roman" w:hAnsi="Times New Roman" w:eastAsia="楷体_GB2312" w:cs="Times New Roman"/>
          <w:b w:val="0"/>
          <w:bCs w:val="0"/>
          <w:sz w:val="32"/>
          <w:szCs w:val="32"/>
        </w:rPr>
      </w:pPr>
      <w:bookmarkStart w:id="54" w:name="_Toc347738651"/>
      <w:bookmarkStart w:id="55" w:name="_Toc317668488"/>
      <w:r>
        <w:rPr>
          <w:rFonts w:ascii="Times New Roman" w:hAnsi="Times New Roman" w:eastAsia="楷体_GB2312" w:cs="Times New Roman"/>
          <w:b w:val="0"/>
          <w:bCs w:val="0"/>
          <w:sz w:val="32"/>
          <w:szCs w:val="32"/>
        </w:rPr>
        <w:t>7.5  应对毗邻震灾</w:t>
      </w:r>
      <w:bookmarkEnd w:id="54"/>
      <w:bookmarkEnd w:id="55"/>
    </w:p>
    <w:p>
      <w:pPr>
        <w:spacing w:line="580" w:lineRule="exact"/>
        <w:ind w:firstLine="624" w:firstLineChars="200"/>
        <w:rPr>
          <w:rFonts w:eastAsia="仿宋_GB2312"/>
          <w:spacing w:val="-4"/>
          <w:sz w:val="32"/>
          <w:szCs w:val="32"/>
        </w:rPr>
      </w:pPr>
      <w:r>
        <w:rPr>
          <w:rFonts w:eastAsia="仿宋_GB2312"/>
          <w:spacing w:val="-4"/>
          <w:sz w:val="32"/>
          <w:szCs w:val="32"/>
        </w:rPr>
        <w:t>与我区毗邻的区县发生地震灾害影响我区，对我区造成建筑物破坏和人员伤亡时，</w:t>
      </w:r>
      <w:r>
        <w:rPr>
          <w:rFonts w:eastAsia="仿宋_GB2312"/>
          <w:sz w:val="32"/>
          <w:szCs w:val="32"/>
        </w:rPr>
        <w:t>区科技局、</w:t>
      </w:r>
      <w:r>
        <w:rPr>
          <w:rFonts w:eastAsia="仿宋_GB2312"/>
          <w:spacing w:val="-4"/>
          <w:sz w:val="32"/>
          <w:szCs w:val="32"/>
        </w:rPr>
        <w:t>区地震局根据震情、灾情的危害和影响程度，建议区政府启动相应级别的应急响应。</w:t>
      </w:r>
    </w:p>
    <w:p>
      <w:pPr>
        <w:pStyle w:val="4"/>
        <w:keepNext w:val="0"/>
        <w:keepLines w:val="0"/>
        <w:spacing w:before="0" w:after="0" w:line="580" w:lineRule="exact"/>
        <w:ind w:firstLine="640" w:firstLineChars="200"/>
        <w:rPr>
          <w:rFonts w:eastAsia="黑体"/>
          <w:b w:val="0"/>
        </w:rPr>
      </w:pPr>
      <w:bookmarkStart w:id="56" w:name="_Toc317668489"/>
      <w:bookmarkStart w:id="57" w:name="_Toc347738652"/>
      <w:r>
        <w:rPr>
          <w:rFonts w:eastAsia="黑体"/>
          <w:b w:val="0"/>
        </w:rPr>
        <w:t>8  附则</w:t>
      </w:r>
      <w:bookmarkEnd w:id="56"/>
      <w:bookmarkEnd w:id="57"/>
    </w:p>
    <w:p>
      <w:pPr>
        <w:pStyle w:val="5"/>
        <w:widowControl w:val="0"/>
        <w:spacing w:before="0" w:beforeAutospacing="0" w:after="0" w:afterAutospacing="0" w:line="580" w:lineRule="exact"/>
        <w:ind w:firstLine="640" w:firstLineChars="200"/>
        <w:jc w:val="both"/>
        <w:rPr>
          <w:rFonts w:ascii="Times New Roman" w:hAnsi="Times New Roman" w:eastAsia="楷体_GB2312" w:cs="Times New Roman"/>
          <w:b w:val="0"/>
          <w:bCs w:val="0"/>
          <w:sz w:val="32"/>
          <w:szCs w:val="32"/>
        </w:rPr>
      </w:pPr>
      <w:bookmarkStart w:id="58" w:name="_Toc347738653"/>
      <w:r>
        <w:rPr>
          <w:rFonts w:ascii="Times New Roman" w:hAnsi="Times New Roman" w:eastAsia="楷体_GB2312" w:cs="Times New Roman"/>
          <w:b w:val="0"/>
          <w:bCs w:val="0"/>
          <w:sz w:val="32"/>
          <w:szCs w:val="32"/>
        </w:rPr>
        <w:t xml:space="preserve">8.1  </w:t>
      </w:r>
      <w:bookmarkStart w:id="59" w:name="_Toc106377135"/>
      <w:bookmarkStart w:id="60" w:name="_Toc118880951"/>
      <w:r>
        <w:rPr>
          <w:rFonts w:ascii="Times New Roman" w:hAnsi="Times New Roman" w:eastAsia="楷体_GB2312" w:cs="Times New Roman"/>
          <w:b w:val="0"/>
          <w:bCs w:val="0"/>
          <w:sz w:val="32"/>
          <w:szCs w:val="32"/>
        </w:rPr>
        <w:t>名词术语的定义与说明</w:t>
      </w:r>
      <w:bookmarkEnd w:id="58"/>
      <w:bookmarkEnd w:id="59"/>
      <w:bookmarkEnd w:id="60"/>
    </w:p>
    <w:p>
      <w:pPr>
        <w:spacing w:line="580" w:lineRule="exact"/>
        <w:ind w:firstLine="624" w:firstLineChars="200"/>
        <w:rPr>
          <w:rFonts w:eastAsia="仿宋_GB2312"/>
          <w:spacing w:val="-4"/>
          <w:sz w:val="32"/>
          <w:szCs w:val="32"/>
        </w:rPr>
      </w:pPr>
      <w:r>
        <w:rPr>
          <w:rFonts w:eastAsia="仿宋_GB2312"/>
          <w:spacing w:val="-4"/>
          <w:sz w:val="32"/>
          <w:szCs w:val="32"/>
        </w:rPr>
        <w:t>次生灾害：地震造成工程结构、设施和自然环境破坏而引发的灾害。如火灾、爆炸、瘟疫、有毒有害物质污染以及水灾、崩塌、滑坡和泥石流等对居民生产和生活的破坏。</w:t>
      </w:r>
    </w:p>
    <w:p>
      <w:pPr>
        <w:spacing w:line="580" w:lineRule="exact"/>
        <w:ind w:firstLine="624" w:firstLineChars="200"/>
        <w:rPr>
          <w:rFonts w:eastAsia="仿宋_GB2312"/>
          <w:spacing w:val="-4"/>
          <w:sz w:val="32"/>
          <w:szCs w:val="32"/>
        </w:rPr>
      </w:pPr>
      <w:r>
        <w:rPr>
          <w:rFonts w:eastAsia="仿宋_GB2312"/>
          <w:spacing w:val="-4"/>
          <w:sz w:val="32"/>
          <w:szCs w:val="32"/>
        </w:rPr>
        <w:t>生命线设施：指电力、供水、排水、燃气、热力、供油系统以及通信、交通等公用设施。</w:t>
      </w:r>
    </w:p>
    <w:p>
      <w:pPr>
        <w:spacing w:line="580" w:lineRule="exact"/>
        <w:ind w:firstLine="624" w:firstLineChars="200"/>
        <w:rPr>
          <w:rFonts w:eastAsia="仿宋_GB2312"/>
          <w:spacing w:val="-4"/>
          <w:sz w:val="32"/>
          <w:szCs w:val="32"/>
        </w:rPr>
      </w:pPr>
      <w:r>
        <w:rPr>
          <w:rFonts w:eastAsia="仿宋_GB2312"/>
          <w:spacing w:val="-4"/>
          <w:sz w:val="32"/>
          <w:szCs w:val="32"/>
        </w:rPr>
        <w:t>地震震级：地震震级是衡量地震大小的一种度量。文中M震级是指按国家标准（GB17740—1999）测定的地震面波震级。即震源深度小于70公里的浅源地震的震级。</w:t>
      </w:r>
    </w:p>
    <w:p>
      <w:pPr>
        <w:spacing w:line="580" w:lineRule="exact"/>
        <w:ind w:firstLine="624" w:firstLineChars="200"/>
        <w:rPr>
          <w:rFonts w:eastAsia="仿宋_GB2312"/>
          <w:spacing w:val="-4"/>
          <w:sz w:val="32"/>
          <w:szCs w:val="32"/>
        </w:rPr>
      </w:pPr>
      <w:r>
        <w:rPr>
          <w:rFonts w:eastAsia="仿宋_GB2312"/>
          <w:spacing w:val="-4"/>
          <w:sz w:val="32"/>
          <w:szCs w:val="32"/>
        </w:rPr>
        <w:t>本预案有关数量的描述中“以上”含本数，“以下”不含本数。</w:t>
      </w:r>
    </w:p>
    <w:p>
      <w:pPr>
        <w:pStyle w:val="5"/>
        <w:widowControl w:val="0"/>
        <w:spacing w:before="0" w:beforeAutospacing="0" w:after="0" w:afterAutospacing="0" w:line="580" w:lineRule="exact"/>
        <w:ind w:firstLine="640" w:firstLineChars="200"/>
        <w:jc w:val="both"/>
        <w:rPr>
          <w:rFonts w:ascii="Times New Roman" w:hAnsi="Times New Roman" w:eastAsia="楷体_GB2312" w:cs="Times New Roman"/>
          <w:b w:val="0"/>
          <w:bCs w:val="0"/>
          <w:sz w:val="32"/>
          <w:szCs w:val="32"/>
        </w:rPr>
      </w:pPr>
      <w:bookmarkStart w:id="61" w:name="_Toc76972987"/>
      <w:bookmarkStart w:id="62" w:name="_Toc101948315"/>
      <w:bookmarkStart w:id="63" w:name="_Toc104946461"/>
      <w:bookmarkStart w:id="64" w:name="_Toc101894250"/>
      <w:bookmarkStart w:id="65" w:name="_Toc78943115"/>
      <w:bookmarkStart w:id="66" w:name="_Toc78884545"/>
      <w:bookmarkStart w:id="67" w:name="_Toc101938293"/>
      <w:bookmarkStart w:id="68" w:name="_Toc78812178"/>
      <w:bookmarkStart w:id="69" w:name="_Toc106377136"/>
      <w:bookmarkStart w:id="70" w:name="_Toc79569545"/>
      <w:bookmarkStart w:id="71" w:name="_Toc101938843"/>
      <w:bookmarkStart w:id="72" w:name="_Toc347738654"/>
      <w:bookmarkStart w:id="73" w:name="_Toc101939163"/>
      <w:bookmarkStart w:id="74" w:name="_Toc101938610"/>
      <w:bookmarkStart w:id="75" w:name="_Toc101950981"/>
      <w:bookmarkStart w:id="76" w:name="_Toc118880952"/>
      <w:bookmarkStart w:id="77" w:name="_Toc79646843"/>
      <w:bookmarkStart w:id="78" w:name="_Toc79647088"/>
      <w:bookmarkStart w:id="79" w:name="_Toc79569066"/>
      <w:r>
        <w:rPr>
          <w:rFonts w:ascii="Times New Roman" w:hAnsi="Times New Roman" w:eastAsia="楷体_GB2312" w:cs="Times New Roman"/>
          <w:b w:val="0"/>
          <w:bCs w:val="0"/>
          <w:sz w:val="32"/>
          <w:szCs w:val="32"/>
        </w:rPr>
        <w:t>8.2  预案管理</w:t>
      </w:r>
      <w:bookmarkEnd w:id="61"/>
      <w:r>
        <w:rPr>
          <w:rFonts w:ascii="Times New Roman" w:hAnsi="Times New Roman" w:eastAsia="楷体_GB2312" w:cs="Times New Roman"/>
          <w:b w:val="0"/>
          <w:bCs w:val="0"/>
          <w:sz w:val="32"/>
          <w:szCs w:val="32"/>
        </w:rPr>
        <w:t>与更新</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pPr>
        <w:spacing w:line="580" w:lineRule="exact"/>
        <w:ind w:firstLine="640" w:firstLineChars="200"/>
        <w:rPr>
          <w:rFonts w:eastAsia="仿宋_GB2312"/>
          <w:sz w:val="32"/>
          <w:szCs w:val="32"/>
        </w:rPr>
      </w:pPr>
      <w:r>
        <w:rPr>
          <w:rFonts w:eastAsia="仿宋_GB2312"/>
          <w:sz w:val="32"/>
          <w:szCs w:val="32"/>
        </w:rPr>
        <w:t>本预案由区政府批准发布。各镇政府、街道办事处、周村经济开发区管委会、区有关部门、大企业，根据本预案并结合实际情况制定（修订）本辖区、部门、单位地震应急预案，并按要求报送备案。</w:t>
      </w:r>
    </w:p>
    <w:p>
      <w:pPr>
        <w:spacing w:line="580" w:lineRule="exact"/>
        <w:ind w:firstLine="640" w:firstLineChars="200"/>
        <w:rPr>
          <w:rFonts w:eastAsia="仿宋_GB2312"/>
          <w:sz w:val="32"/>
          <w:szCs w:val="32"/>
        </w:rPr>
      </w:pPr>
      <w:r>
        <w:rPr>
          <w:rFonts w:eastAsia="仿宋_GB2312"/>
          <w:sz w:val="32"/>
          <w:szCs w:val="32"/>
        </w:rPr>
        <w:t>为不断完善地震灾害事件应急对策，应及时对预案进行修订。修订期限一般为3年。</w:t>
      </w:r>
    </w:p>
    <w:p>
      <w:pPr>
        <w:pStyle w:val="5"/>
        <w:widowControl w:val="0"/>
        <w:spacing w:before="0" w:beforeAutospacing="0" w:after="0" w:afterAutospacing="0" w:line="580" w:lineRule="exact"/>
        <w:ind w:firstLine="640" w:firstLineChars="200"/>
        <w:jc w:val="both"/>
        <w:rPr>
          <w:rFonts w:ascii="Times New Roman" w:hAnsi="Times New Roman" w:eastAsia="楷体_GB2312" w:cs="Times New Roman"/>
          <w:b w:val="0"/>
          <w:bCs w:val="0"/>
          <w:sz w:val="32"/>
          <w:szCs w:val="32"/>
        </w:rPr>
      </w:pPr>
      <w:bookmarkStart w:id="80" w:name="_Toc347738655"/>
      <w:r>
        <w:rPr>
          <w:rFonts w:ascii="Times New Roman" w:hAnsi="Times New Roman" w:eastAsia="楷体_GB2312" w:cs="Times New Roman"/>
          <w:b w:val="0"/>
          <w:bCs w:val="0"/>
          <w:sz w:val="32"/>
          <w:szCs w:val="32"/>
        </w:rPr>
        <w:t>8.3  监督检查</w:t>
      </w:r>
      <w:bookmarkEnd w:id="80"/>
    </w:p>
    <w:p>
      <w:pPr>
        <w:spacing w:line="580" w:lineRule="exact"/>
        <w:ind w:firstLine="624" w:firstLineChars="200"/>
        <w:rPr>
          <w:rFonts w:eastAsia="仿宋_GB2312"/>
          <w:b/>
          <w:spacing w:val="-4"/>
          <w:sz w:val="32"/>
          <w:szCs w:val="32"/>
        </w:rPr>
      </w:pPr>
      <w:r>
        <w:rPr>
          <w:rFonts w:eastAsia="仿宋_GB2312"/>
          <w:spacing w:val="-4"/>
          <w:sz w:val="32"/>
          <w:szCs w:val="32"/>
        </w:rPr>
        <w:t>区政府应急办、区发改局、区科技局、区民政局、区安监局、区地震局等部门对各镇政府、街道办事处、周村经济开发区管委会及区有关部门、大企业的应急准备情况进行监督检查，保证地震应急预案实施有效。</w:t>
      </w:r>
    </w:p>
    <w:p>
      <w:pPr>
        <w:pStyle w:val="5"/>
        <w:widowControl w:val="0"/>
        <w:spacing w:before="0" w:beforeAutospacing="0" w:after="0" w:afterAutospacing="0" w:line="580" w:lineRule="exact"/>
        <w:ind w:firstLine="640" w:firstLineChars="200"/>
        <w:jc w:val="both"/>
        <w:rPr>
          <w:rFonts w:ascii="Times New Roman" w:hAnsi="Times New Roman" w:eastAsia="楷体_GB2312" w:cs="Times New Roman"/>
          <w:b w:val="0"/>
          <w:bCs w:val="0"/>
          <w:sz w:val="32"/>
          <w:szCs w:val="32"/>
        </w:rPr>
      </w:pPr>
      <w:bookmarkStart w:id="81" w:name="_Toc78943119"/>
      <w:bookmarkStart w:id="82" w:name="_Toc78884549"/>
      <w:bookmarkStart w:id="83" w:name="_Toc79647092"/>
      <w:bookmarkStart w:id="84" w:name="_Toc106377139"/>
      <w:bookmarkStart w:id="85" w:name="_Toc76972990"/>
      <w:bookmarkStart w:id="86" w:name="_Toc101938614"/>
      <w:bookmarkStart w:id="87" w:name="_Toc347738656"/>
      <w:bookmarkStart w:id="88" w:name="_Toc101939167"/>
      <w:bookmarkStart w:id="89" w:name="_Toc101948319"/>
      <w:bookmarkStart w:id="90" w:name="_Toc101950985"/>
      <w:bookmarkStart w:id="91" w:name="_Toc118880955"/>
      <w:bookmarkStart w:id="92" w:name="_Toc79569549"/>
      <w:bookmarkStart w:id="93" w:name="_Toc79569070"/>
      <w:bookmarkStart w:id="94" w:name="_Toc101938297"/>
      <w:bookmarkStart w:id="95" w:name="_Toc101938847"/>
      <w:bookmarkStart w:id="96" w:name="_Toc78812182"/>
      <w:bookmarkStart w:id="97" w:name="_Toc104946465"/>
      <w:bookmarkStart w:id="98" w:name="_Toc79646847"/>
      <w:bookmarkStart w:id="99" w:name="_Toc101894254"/>
      <w:r>
        <w:rPr>
          <w:rFonts w:ascii="Times New Roman" w:hAnsi="Times New Roman" w:eastAsia="楷体_GB2312" w:cs="Times New Roman"/>
          <w:b w:val="0"/>
          <w:bCs w:val="0"/>
          <w:sz w:val="32"/>
          <w:szCs w:val="32"/>
        </w:rPr>
        <w:t>8.4  预案实施时间</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pPr>
        <w:spacing w:line="580" w:lineRule="exact"/>
        <w:ind w:firstLine="640" w:firstLineChars="200"/>
        <w:rPr>
          <w:rFonts w:eastAsia="仿宋_GB2312"/>
          <w:sz w:val="32"/>
          <w:szCs w:val="32"/>
        </w:rPr>
      </w:pPr>
      <w:r>
        <w:rPr>
          <w:rFonts w:eastAsia="仿宋_GB2312"/>
          <w:sz w:val="32"/>
          <w:szCs w:val="32"/>
        </w:rPr>
        <w:t>本预案自印发之日起施行，2013年4月15日区政府印发的《周村区地震应急预案》（周政发〔2013〕33号）同时废止。</w:t>
      </w:r>
    </w:p>
    <w:p>
      <w:pPr>
        <w:pStyle w:val="8"/>
        <w:tabs>
          <w:tab w:val="left" w:pos="8241"/>
        </w:tabs>
        <w:spacing w:line="580" w:lineRule="exact"/>
        <w:ind w:firstLine="316" w:firstLineChars="200"/>
        <w:outlineLvl w:val="0"/>
        <w:rPr>
          <w:rFonts w:eastAsia="黑体"/>
          <w:spacing w:val="-4"/>
          <w:sz w:val="32"/>
          <w:szCs w:val="32"/>
        </w:rPr>
      </w:pPr>
      <w:bookmarkStart w:id="100" w:name="_Toc317668490"/>
    </w:p>
    <w:p>
      <w:pPr>
        <w:pStyle w:val="8"/>
        <w:tabs>
          <w:tab w:val="left" w:pos="8241"/>
        </w:tabs>
        <w:spacing w:line="580" w:lineRule="exact"/>
        <w:ind w:firstLine="640" w:firstLineChars="200"/>
        <w:outlineLvl w:val="0"/>
        <w:rPr>
          <w:rFonts w:eastAsia="仿宋_GB2312"/>
          <w:w w:val="100"/>
          <w:sz w:val="32"/>
          <w:szCs w:val="32"/>
        </w:rPr>
      </w:pPr>
      <w:r>
        <w:rPr>
          <w:rFonts w:eastAsia="仿宋_GB2312"/>
          <w:w w:val="100"/>
          <w:sz w:val="32"/>
          <w:szCs w:val="32"/>
        </w:rPr>
        <w:t>附</w:t>
      </w:r>
      <w:bookmarkEnd w:id="100"/>
      <w:r>
        <w:rPr>
          <w:rFonts w:eastAsia="仿宋_GB2312"/>
          <w:w w:val="100"/>
          <w:sz w:val="32"/>
          <w:szCs w:val="32"/>
        </w:rPr>
        <w:t>件：区抗震救灾指挥部主要成员单位职责分工</w:t>
      </w:r>
    </w:p>
    <w:p>
      <w:pPr>
        <w:pStyle w:val="8"/>
        <w:tabs>
          <w:tab w:val="left" w:pos="8241"/>
        </w:tabs>
        <w:spacing w:line="580" w:lineRule="exact"/>
        <w:ind w:firstLine="640" w:firstLineChars="200"/>
        <w:outlineLvl w:val="0"/>
        <w:rPr>
          <w:rFonts w:eastAsia="仿宋_GB2312"/>
          <w:w w:val="100"/>
          <w:sz w:val="32"/>
          <w:szCs w:val="32"/>
        </w:rPr>
      </w:pPr>
    </w:p>
    <w:p>
      <w:pPr>
        <w:pStyle w:val="8"/>
        <w:tabs>
          <w:tab w:val="left" w:pos="8241"/>
        </w:tabs>
        <w:spacing w:line="580" w:lineRule="exact"/>
        <w:ind w:firstLine="640" w:firstLineChars="200"/>
        <w:outlineLvl w:val="0"/>
        <w:rPr>
          <w:rFonts w:eastAsia="仿宋_GB2312"/>
          <w:w w:val="100"/>
          <w:sz w:val="32"/>
          <w:szCs w:val="32"/>
        </w:rPr>
      </w:pPr>
    </w:p>
    <w:p>
      <w:pPr>
        <w:pStyle w:val="8"/>
        <w:tabs>
          <w:tab w:val="left" w:pos="8241"/>
        </w:tabs>
        <w:spacing w:line="580" w:lineRule="exact"/>
        <w:ind w:firstLine="640" w:firstLineChars="200"/>
        <w:outlineLvl w:val="0"/>
        <w:rPr>
          <w:rFonts w:eastAsia="仿宋_GB2312"/>
          <w:w w:val="100"/>
          <w:sz w:val="32"/>
          <w:szCs w:val="32"/>
        </w:rPr>
      </w:pPr>
    </w:p>
    <w:p>
      <w:pPr>
        <w:pStyle w:val="8"/>
        <w:tabs>
          <w:tab w:val="left" w:pos="8241"/>
        </w:tabs>
        <w:spacing w:line="580" w:lineRule="exact"/>
        <w:ind w:firstLine="640" w:firstLineChars="200"/>
        <w:outlineLvl w:val="0"/>
        <w:rPr>
          <w:rFonts w:eastAsia="仿宋_GB2312"/>
          <w:w w:val="100"/>
          <w:sz w:val="32"/>
          <w:szCs w:val="32"/>
        </w:rPr>
      </w:pPr>
    </w:p>
    <w:p>
      <w:pPr>
        <w:pStyle w:val="8"/>
        <w:tabs>
          <w:tab w:val="left" w:pos="8241"/>
        </w:tabs>
        <w:spacing w:line="580" w:lineRule="exact"/>
        <w:ind w:firstLine="640" w:firstLineChars="200"/>
        <w:outlineLvl w:val="0"/>
        <w:rPr>
          <w:rFonts w:eastAsia="仿宋_GB2312"/>
          <w:w w:val="100"/>
          <w:sz w:val="32"/>
          <w:szCs w:val="32"/>
        </w:rPr>
      </w:pPr>
    </w:p>
    <w:p>
      <w:pPr>
        <w:pStyle w:val="8"/>
        <w:tabs>
          <w:tab w:val="left" w:pos="8241"/>
        </w:tabs>
        <w:spacing w:line="580" w:lineRule="exact"/>
        <w:ind w:firstLine="640" w:firstLineChars="200"/>
        <w:outlineLvl w:val="0"/>
        <w:rPr>
          <w:rFonts w:eastAsia="仿宋_GB2312"/>
          <w:w w:val="100"/>
          <w:sz w:val="32"/>
          <w:szCs w:val="32"/>
        </w:rPr>
      </w:pPr>
    </w:p>
    <w:p>
      <w:pPr>
        <w:pStyle w:val="8"/>
        <w:tabs>
          <w:tab w:val="left" w:pos="8241"/>
        </w:tabs>
        <w:spacing w:line="580" w:lineRule="exact"/>
        <w:ind w:firstLine="640" w:firstLineChars="200"/>
        <w:outlineLvl w:val="0"/>
        <w:rPr>
          <w:rFonts w:eastAsia="仿宋_GB2312"/>
          <w:w w:val="100"/>
          <w:sz w:val="32"/>
          <w:szCs w:val="32"/>
        </w:rPr>
      </w:pPr>
    </w:p>
    <w:p>
      <w:pPr>
        <w:pStyle w:val="8"/>
        <w:tabs>
          <w:tab w:val="left" w:pos="8241"/>
        </w:tabs>
        <w:spacing w:line="580" w:lineRule="exact"/>
        <w:ind w:firstLine="640" w:firstLineChars="200"/>
        <w:outlineLvl w:val="0"/>
        <w:rPr>
          <w:rFonts w:eastAsia="仿宋_GB2312"/>
          <w:w w:val="100"/>
          <w:sz w:val="32"/>
          <w:szCs w:val="32"/>
        </w:rPr>
      </w:pPr>
    </w:p>
    <w:p>
      <w:pPr>
        <w:pStyle w:val="8"/>
        <w:tabs>
          <w:tab w:val="left" w:pos="8241"/>
        </w:tabs>
        <w:spacing w:line="580" w:lineRule="exact"/>
        <w:ind w:firstLine="640" w:firstLineChars="200"/>
        <w:outlineLvl w:val="0"/>
        <w:rPr>
          <w:rFonts w:eastAsia="仿宋_GB2312"/>
          <w:w w:val="100"/>
          <w:sz w:val="32"/>
          <w:szCs w:val="32"/>
        </w:rPr>
      </w:pPr>
    </w:p>
    <w:p>
      <w:pPr>
        <w:spacing w:line="580" w:lineRule="exact"/>
        <w:rPr>
          <w:rFonts w:eastAsia="黑体"/>
          <w:sz w:val="32"/>
          <w:szCs w:val="32"/>
        </w:rPr>
      </w:pPr>
      <w:r>
        <w:rPr>
          <w:rFonts w:eastAsia="黑体"/>
          <w:sz w:val="32"/>
          <w:szCs w:val="32"/>
        </w:rPr>
        <w:t>附件</w:t>
      </w:r>
    </w:p>
    <w:p>
      <w:pPr>
        <w:spacing w:line="580" w:lineRule="exact"/>
        <w:jc w:val="center"/>
        <w:rPr>
          <w:rFonts w:eastAsia="黑体"/>
          <w:sz w:val="32"/>
          <w:szCs w:val="32"/>
        </w:rPr>
      </w:pPr>
    </w:p>
    <w:p>
      <w:pPr>
        <w:spacing w:line="700" w:lineRule="exact"/>
        <w:jc w:val="center"/>
        <w:rPr>
          <w:rFonts w:eastAsia="方正小标宋简体"/>
          <w:sz w:val="44"/>
          <w:szCs w:val="44"/>
        </w:rPr>
      </w:pPr>
      <w:r>
        <w:rPr>
          <w:rFonts w:eastAsia="方正小标宋简体"/>
          <w:sz w:val="44"/>
          <w:szCs w:val="44"/>
        </w:rPr>
        <w:t>区抗震救灾指挥部主要成员单位职责分工</w:t>
      </w:r>
    </w:p>
    <w:p>
      <w:pPr>
        <w:spacing w:line="580" w:lineRule="exact"/>
        <w:ind w:firstLine="720" w:firstLineChars="200"/>
        <w:rPr>
          <w:rFonts w:eastAsia="方正小标宋简体"/>
          <w:sz w:val="36"/>
          <w:szCs w:val="36"/>
        </w:rPr>
      </w:pPr>
    </w:p>
    <w:p>
      <w:pPr>
        <w:spacing w:line="580" w:lineRule="exact"/>
        <w:ind w:firstLine="640" w:firstLineChars="200"/>
        <w:rPr>
          <w:rFonts w:eastAsia="仿宋_GB2312"/>
          <w:sz w:val="32"/>
          <w:szCs w:val="32"/>
        </w:rPr>
      </w:pPr>
      <w:r>
        <w:rPr>
          <w:rFonts w:eastAsia="楷体_GB2312"/>
          <w:sz w:val="32"/>
          <w:szCs w:val="32"/>
        </w:rPr>
        <w:t>区人武部：</w:t>
      </w:r>
      <w:r>
        <w:rPr>
          <w:rFonts w:eastAsia="仿宋_GB2312"/>
          <w:sz w:val="32"/>
          <w:szCs w:val="32"/>
        </w:rPr>
        <w:t>组织协调驻周部队、武警、民兵、预备役部队参加抢险救灾。必要时，协助地方政府进行灾后恢复重建工作。</w:t>
      </w:r>
    </w:p>
    <w:p>
      <w:pPr>
        <w:spacing w:line="580" w:lineRule="exact"/>
        <w:ind w:firstLine="640" w:firstLineChars="200"/>
        <w:rPr>
          <w:rFonts w:eastAsia="仿宋_GB2312"/>
          <w:sz w:val="32"/>
          <w:szCs w:val="32"/>
        </w:rPr>
      </w:pPr>
      <w:r>
        <w:rPr>
          <w:rFonts w:eastAsia="楷体_GB2312"/>
          <w:sz w:val="32"/>
          <w:szCs w:val="32"/>
        </w:rPr>
        <w:t>区委宣传部：</w:t>
      </w:r>
      <w:r>
        <w:rPr>
          <w:rFonts w:eastAsia="仿宋_GB2312"/>
          <w:sz w:val="32"/>
          <w:szCs w:val="32"/>
        </w:rPr>
        <w:t>牵头新闻宣传与报道工作。组织召开新闻发布会和抗震救灾宣传报道</w:t>
      </w:r>
      <w:r>
        <w:rPr>
          <w:rFonts w:hint="eastAsia" w:eastAsia="仿宋_GB2312"/>
          <w:sz w:val="32"/>
          <w:szCs w:val="32"/>
        </w:rPr>
        <w:t>；</w:t>
      </w:r>
      <w:r>
        <w:rPr>
          <w:rFonts w:eastAsia="仿宋_GB2312"/>
          <w:sz w:val="32"/>
          <w:szCs w:val="32"/>
        </w:rPr>
        <w:t>协调有关部门、单位开展防震减灾宣传教育。</w:t>
      </w:r>
    </w:p>
    <w:p>
      <w:pPr>
        <w:spacing w:line="580" w:lineRule="exact"/>
        <w:ind w:firstLine="640" w:firstLineChars="200"/>
        <w:rPr>
          <w:rFonts w:eastAsia="仿宋_GB2312"/>
          <w:sz w:val="32"/>
          <w:szCs w:val="32"/>
        </w:rPr>
      </w:pPr>
      <w:r>
        <w:rPr>
          <w:rFonts w:eastAsia="楷体_GB2312"/>
          <w:sz w:val="32"/>
          <w:szCs w:val="32"/>
        </w:rPr>
        <w:t>区发改局：</w:t>
      </w:r>
      <w:r>
        <w:rPr>
          <w:rFonts w:eastAsia="仿宋_GB2312"/>
          <w:sz w:val="32"/>
          <w:szCs w:val="32"/>
        </w:rPr>
        <w:t>安排重大抗震救灾基建项目，协调有关方面落实项目建设资金。</w:t>
      </w:r>
    </w:p>
    <w:p>
      <w:pPr>
        <w:spacing w:line="580" w:lineRule="exact"/>
        <w:ind w:firstLine="640" w:firstLineChars="200"/>
        <w:rPr>
          <w:rFonts w:eastAsia="仿宋_GB2312"/>
          <w:sz w:val="32"/>
          <w:szCs w:val="32"/>
        </w:rPr>
      </w:pPr>
      <w:r>
        <w:rPr>
          <w:rFonts w:eastAsia="楷体_GB2312"/>
          <w:sz w:val="32"/>
          <w:szCs w:val="32"/>
        </w:rPr>
        <w:t>区经信局：</w:t>
      </w:r>
      <w:r>
        <w:rPr>
          <w:rFonts w:eastAsia="仿宋_GB2312"/>
          <w:sz w:val="32"/>
          <w:szCs w:val="32"/>
        </w:rPr>
        <w:t>协调通信、电力等骨干企业的抢险救灾及应急保障工作。</w:t>
      </w:r>
    </w:p>
    <w:p>
      <w:pPr>
        <w:spacing w:line="580" w:lineRule="exact"/>
        <w:ind w:firstLine="640" w:firstLineChars="200"/>
        <w:rPr>
          <w:rFonts w:eastAsia="仿宋_GB2312"/>
          <w:sz w:val="32"/>
          <w:szCs w:val="32"/>
        </w:rPr>
      </w:pPr>
      <w:r>
        <w:rPr>
          <w:rFonts w:eastAsia="楷体_GB2312"/>
          <w:sz w:val="32"/>
          <w:szCs w:val="32"/>
        </w:rPr>
        <w:t>区教体局：</w:t>
      </w:r>
      <w:r>
        <w:rPr>
          <w:rFonts w:eastAsia="仿宋_GB2312"/>
          <w:sz w:val="32"/>
          <w:szCs w:val="32"/>
        </w:rPr>
        <w:t>收集、汇总学校校舍损毁情况；协助灾区政府转移被困师生，组建临时校舍，恢复正常教学秩序；指导灾后校舍恢复重建。</w:t>
      </w:r>
    </w:p>
    <w:p>
      <w:pPr>
        <w:spacing w:line="580" w:lineRule="exact"/>
        <w:ind w:firstLine="640" w:firstLineChars="200"/>
        <w:rPr>
          <w:rFonts w:eastAsia="仿宋_GB2312"/>
          <w:sz w:val="32"/>
          <w:szCs w:val="32"/>
        </w:rPr>
      </w:pPr>
      <w:r>
        <w:rPr>
          <w:rFonts w:eastAsia="楷体_GB2312"/>
          <w:sz w:val="32"/>
          <w:szCs w:val="32"/>
        </w:rPr>
        <w:t>区科技局：</w:t>
      </w:r>
      <w:r>
        <w:rPr>
          <w:rFonts w:eastAsia="仿宋_GB2312"/>
          <w:sz w:val="32"/>
          <w:szCs w:val="32"/>
        </w:rPr>
        <w:t>组织实施有关抗震救灾科研项目。</w:t>
      </w:r>
    </w:p>
    <w:p>
      <w:pPr>
        <w:spacing w:line="580" w:lineRule="exact"/>
        <w:ind w:firstLine="640" w:firstLineChars="200"/>
        <w:rPr>
          <w:rFonts w:eastAsia="仿宋_GB2312"/>
          <w:sz w:val="32"/>
          <w:szCs w:val="32"/>
        </w:rPr>
      </w:pPr>
      <w:r>
        <w:rPr>
          <w:rFonts w:eastAsia="楷体_GB2312"/>
          <w:sz w:val="32"/>
          <w:szCs w:val="32"/>
        </w:rPr>
        <w:t>区公安分局：</w:t>
      </w:r>
      <w:r>
        <w:rPr>
          <w:rFonts w:eastAsia="仿宋_GB2312"/>
          <w:sz w:val="32"/>
          <w:szCs w:val="32"/>
        </w:rPr>
        <w:t>参与灾区紧急救援；指导灾区治安管理，预防和打击违法犯罪，维护灾区社会治安和交通秩序；指导做好灾区首脑机关、机要部门、金融机构及救灾物资等安全保障工作。</w:t>
      </w:r>
    </w:p>
    <w:p>
      <w:pPr>
        <w:spacing w:line="580" w:lineRule="exact"/>
        <w:ind w:firstLine="640" w:firstLineChars="200"/>
        <w:rPr>
          <w:rFonts w:eastAsia="仿宋_GB2312"/>
          <w:sz w:val="32"/>
          <w:szCs w:val="32"/>
        </w:rPr>
      </w:pPr>
      <w:r>
        <w:rPr>
          <w:rFonts w:eastAsia="楷体_GB2312"/>
          <w:sz w:val="32"/>
          <w:szCs w:val="32"/>
        </w:rPr>
        <w:t>区民政局：</w:t>
      </w:r>
      <w:r>
        <w:rPr>
          <w:rFonts w:eastAsia="仿宋_GB2312"/>
          <w:sz w:val="32"/>
          <w:szCs w:val="32"/>
        </w:rPr>
        <w:t>组织核查灾情并统一发布灾情有关信息；指导灾区实施灾民紧急转移安置；筹集、管理、分配救灾资金和物资；组织、指导救灾捐赠；组织、指导灾区开展应急救助和灾后民房恢复重建；储备、调拨救灾物资。</w:t>
      </w:r>
    </w:p>
    <w:p>
      <w:pPr>
        <w:spacing w:line="580" w:lineRule="exact"/>
        <w:ind w:firstLine="640" w:firstLineChars="200"/>
        <w:rPr>
          <w:rFonts w:eastAsia="仿宋_GB2312"/>
          <w:sz w:val="32"/>
          <w:szCs w:val="32"/>
        </w:rPr>
      </w:pPr>
      <w:r>
        <w:rPr>
          <w:rFonts w:eastAsia="楷体_GB2312"/>
          <w:sz w:val="32"/>
          <w:szCs w:val="32"/>
        </w:rPr>
        <w:t>区财政局：</w:t>
      </w:r>
      <w:r>
        <w:rPr>
          <w:rFonts w:eastAsia="仿宋_GB2312"/>
          <w:sz w:val="32"/>
          <w:szCs w:val="32"/>
        </w:rPr>
        <w:t>安排区级抗震救灾支出预算，会同区民政局申请救灾应急资金，拨付救灾资金；对救灾资金的使用进行监督检查。</w:t>
      </w:r>
    </w:p>
    <w:p>
      <w:pPr>
        <w:spacing w:line="580" w:lineRule="exact"/>
        <w:ind w:firstLine="640" w:firstLineChars="200"/>
        <w:rPr>
          <w:rFonts w:eastAsia="仿宋_GB2312"/>
          <w:sz w:val="32"/>
          <w:szCs w:val="32"/>
        </w:rPr>
      </w:pPr>
      <w:r>
        <w:rPr>
          <w:rFonts w:eastAsia="楷体_GB2312"/>
          <w:sz w:val="32"/>
          <w:szCs w:val="32"/>
        </w:rPr>
        <w:t>区住建局：</w:t>
      </w:r>
      <w:r>
        <w:rPr>
          <w:rFonts w:eastAsia="仿宋_GB2312"/>
          <w:sz w:val="32"/>
          <w:szCs w:val="32"/>
        </w:rPr>
        <w:t>指导灾区城区被毁坏的道路、排水等市政基础设施的抢险、排险和恢复。</w:t>
      </w:r>
    </w:p>
    <w:p>
      <w:pPr>
        <w:spacing w:line="580" w:lineRule="exact"/>
        <w:ind w:firstLine="640" w:firstLineChars="200"/>
        <w:rPr>
          <w:rFonts w:eastAsia="仿宋_GB2312"/>
          <w:sz w:val="32"/>
          <w:szCs w:val="32"/>
        </w:rPr>
      </w:pPr>
      <w:r>
        <w:rPr>
          <w:rFonts w:eastAsia="楷体_GB2312"/>
          <w:sz w:val="32"/>
          <w:szCs w:val="32"/>
        </w:rPr>
        <w:t>区交通运输局：</w:t>
      </w:r>
      <w:r>
        <w:rPr>
          <w:rFonts w:eastAsia="仿宋_GB2312"/>
          <w:sz w:val="32"/>
          <w:szCs w:val="32"/>
        </w:rPr>
        <w:t>修复被毁损的干线公路、桥梁、涵洞、隧道等基础设施，保障灾区干线公路畅通；协调、组织营运车辆，运送抢险救援人员、伤病员和救灾物资。</w:t>
      </w:r>
    </w:p>
    <w:p>
      <w:pPr>
        <w:spacing w:line="580" w:lineRule="exact"/>
        <w:ind w:firstLine="640" w:firstLineChars="200"/>
        <w:rPr>
          <w:rFonts w:eastAsia="仿宋_GB2312"/>
          <w:sz w:val="32"/>
          <w:szCs w:val="32"/>
        </w:rPr>
      </w:pPr>
      <w:r>
        <w:rPr>
          <w:rFonts w:eastAsia="楷体_GB2312"/>
          <w:sz w:val="32"/>
          <w:szCs w:val="32"/>
        </w:rPr>
        <w:t>区农业局：</w:t>
      </w:r>
      <w:r>
        <w:rPr>
          <w:rFonts w:eastAsia="仿宋_GB2312"/>
          <w:sz w:val="32"/>
          <w:szCs w:val="32"/>
        </w:rPr>
        <w:t>指导灾区开展农业生产自救；配合财政部门落实灾害减免政策。</w:t>
      </w:r>
    </w:p>
    <w:p>
      <w:pPr>
        <w:spacing w:line="580" w:lineRule="exact"/>
        <w:ind w:firstLine="640" w:firstLineChars="200"/>
        <w:rPr>
          <w:rFonts w:eastAsia="仿宋_GB2312"/>
          <w:sz w:val="32"/>
          <w:szCs w:val="32"/>
        </w:rPr>
      </w:pPr>
      <w:r>
        <w:rPr>
          <w:rFonts w:eastAsia="楷体_GB2312"/>
          <w:sz w:val="32"/>
          <w:szCs w:val="32"/>
        </w:rPr>
        <w:t>区水务局：</w:t>
      </w:r>
      <w:r>
        <w:rPr>
          <w:rFonts w:eastAsia="仿宋_GB2312"/>
          <w:sz w:val="32"/>
          <w:szCs w:val="32"/>
        </w:rPr>
        <w:t>组织、协调防汛抢险；负责水情、汛情、旱情监测，参与旱灾、洪涝灾害的灾情评估；保障灾区生活、生产用水的供应；负责灾后水利设施的修复。</w:t>
      </w:r>
    </w:p>
    <w:p>
      <w:pPr>
        <w:spacing w:line="580" w:lineRule="exact"/>
        <w:ind w:firstLine="640" w:firstLineChars="200"/>
        <w:rPr>
          <w:rFonts w:eastAsia="仿宋_GB2312"/>
          <w:sz w:val="32"/>
          <w:szCs w:val="32"/>
        </w:rPr>
      </w:pPr>
      <w:r>
        <w:rPr>
          <w:rFonts w:eastAsia="楷体_GB2312"/>
          <w:sz w:val="32"/>
          <w:szCs w:val="32"/>
        </w:rPr>
        <w:t>区卫计局：</w:t>
      </w:r>
      <w:r>
        <w:rPr>
          <w:rFonts w:eastAsia="仿宋_GB2312"/>
          <w:sz w:val="32"/>
          <w:szCs w:val="32"/>
        </w:rPr>
        <w:t>组织专家对灾区基本卫生状况进行综合评估，提出处置建议；根据灾区需要组织防疫队伍进入灾区，组建灾区临时医疗队，抢救、转运和医治伤病员；向灾区提供所需药品和医疗器械；及时监测灾区饮用水源等，确保灾区饮水安全；对重大疫情实施紧急处置，控制疫情发生、传播和蔓延；加强环境卫生管理，开展卫生防病知识宣传。</w:t>
      </w:r>
    </w:p>
    <w:p>
      <w:pPr>
        <w:spacing w:line="580" w:lineRule="exact"/>
        <w:ind w:firstLine="640" w:firstLineChars="200"/>
        <w:rPr>
          <w:rFonts w:eastAsia="仿宋_GB2312"/>
          <w:sz w:val="32"/>
          <w:szCs w:val="32"/>
        </w:rPr>
      </w:pPr>
      <w:r>
        <w:rPr>
          <w:rFonts w:eastAsia="楷体_GB2312"/>
          <w:sz w:val="32"/>
          <w:szCs w:val="32"/>
        </w:rPr>
        <w:t>区环保分局：</w:t>
      </w:r>
      <w:r>
        <w:rPr>
          <w:rFonts w:eastAsia="仿宋_GB2312"/>
          <w:sz w:val="32"/>
          <w:szCs w:val="32"/>
        </w:rPr>
        <w:t>负责灾区的环境监测，会同有关部门处置因地震引发的环境污染事件。</w:t>
      </w:r>
    </w:p>
    <w:p>
      <w:pPr>
        <w:spacing w:line="580" w:lineRule="exact"/>
        <w:ind w:firstLine="640" w:firstLineChars="200"/>
        <w:rPr>
          <w:rFonts w:eastAsia="仿宋_GB2312"/>
          <w:sz w:val="32"/>
          <w:szCs w:val="32"/>
        </w:rPr>
      </w:pPr>
      <w:r>
        <w:rPr>
          <w:rFonts w:eastAsia="楷体_GB2312"/>
          <w:sz w:val="32"/>
          <w:szCs w:val="32"/>
        </w:rPr>
        <w:t>区统计局：</w:t>
      </w:r>
      <w:r>
        <w:rPr>
          <w:rFonts w:eastAsia="仿宋_GB2312"/>
          <w:sz w:val="32"/>
          <w:szCs w:val="32"/>
        </w:rPr>
        <w:t>协助分析、汇总灾情统计数据，协助开展地震应急数据库建设。</w:t>
      </w:r>
    </w:p>
    <w:p>
      <w:pPr>
        <w:spacing w:line="580" w:lineRule="exact"/>
        <w:ind w:firstLine="640" w:firstLineChars="200"/>
        <w:rPr>
          <w:rFonts w:eastAsia="仿宋_GB2312"/>
          <w:sz w:val="32"/>
          <w:szCs w:val="32"/>
        </w:rPr>
      </w:pPr>
      <w:r>
        <w:rPr>
          <w:rFonts w:eastAsia="楷体_GB2312"/>
          <w:sz w:val="32"/>
          <w:szCs w:val="32"/>
        </w:rPr>
        <w:t>区科协：</w:t>
      </w:r>
      <w:r>
        <w:rPr>
          <w:rFonts w:eastAsia="仿宋_GB2312"/>
          <w:sz w:val="32"/>
          <w:szCs w:val="32"/>
        </w:rPr>
        <w:t>协调各类学会的防震减灾研究工作，组织开展防震减灾宣传教育。</w:t>
      </w:r>
    </w:p>
    <w:p>
      <w:pPr>
        <w:spacing w:line="580" w:lineRule="exact"/>
        <w:ind w:firstLine="640" w:firstLineChars="200"/>
        <w:rPr>
          <w:rFonts w:eastAsia="仿宋_GB2312"/>
          <w:sz w:val="32"/>
          <w:szCs w:val="32"/>
        </w:rPr>
      </w:pPr>
      <w:r>
        <w:rPr>
          <w:rFonts w:eastAsia="楷体_GB2312"/>
          <w:sz w:val="32"/>
          <w:szCs w:val="32"/>
        </w:rPr>
        <w:t>区红十字会：</w:t>
      </w:r>
      <w:r>
        <w:rPr>
          <w:rFonts w:eastAsia="仿宋_GB2312"/>
          <w:sz w:val="32"/>
          <w:szCs w:val="32"/>
        </w:rPr>
        <w:t>积极开展救灾捐赠活动，参与救灾和伤员救治工作。</w:t>
      </w:r>
    </w:p>
    <w:p>
      <w:pPr>
        <w:spacing w:line="580" w:lineRule="exact"/>
        <w:ind w:firstLine="640" w:firstLineChars="200"/>
        <w:rPr>
          <w:rFonts w:eastAsia="仿宋_GB2312"/>
          <w:sz w:val="32"/>
          <w:szCs w:val="32"/>
        </w:rPr>
      </w:pPr>
      <w:r>
        <w:rPr>
          <w:rFonts w:eastAsia="楷体_GB2312"/>
          <w:sz w:val="32"/>
          <w:szCs w:val="32"/>
        </w:rPr>
        <w:t>区人防办：</w:t>
      </w:r>
      <w:r>
        <w:rPr>
          <w:rFonts w:eastAsia="仿宋_GB2312"/>
          <w:sz w:val="32"/>
          <w:szCs w:val="32"/>
        </w:rPr>
        <w:t>利用人民防空指挥、通信系统，为抗震救灾提供场所和指挥手段；利用人民防空工程以及疏散地域，为居民提供应急避难场所；利用人防专业队伍，参与灾害紧急救援；利用防空警报系统，发布灾情警报信号；利用人民防空宣传教育体系，普及防震减灾知识。</w:t>
      </w:r>
    </w:p>
    <w:p>
      <w:pPr>
        <w:spacing w:line="580" w:lineRule="exact"/>
        <w:ind w:firstLine="640" w:firstLineChars="200"/>
        <w:rPr>
          <w:rFonts w:eastAsia="仿宋_GB2312"/>
          <w:sz w:val="32"/>
          <w:szCs w:val="32"/>
        </w:rPr>
      </w:pPr>
      <w:r>
        <w:rPr>
          <w:rFonts w:eastAsia="楷体_GB2312"/>
          <w:sz w:val="32"/>
          <w:szCs w:val="32"/>
        </w:rPr>
        <w:t>区地震局：</w:t>
      </w:r>
      <w:r>
        <w:rPr>
          <w:rFonts w:eastAsia="仿宋_GB2312"/>
          <w:sz w:val="32"/>
          <w:szCs w:val="32"/>
        </w:rPr>
        <w:t>对地震灾害进行监测和预报，参与地震灾害现场救援，组织地震现场监测，对地震次生灾害进行分析，提供震情发展趋势分析会商情况；组织地震现场灾害调查、损失评估和科学考察等工作。</w:t>
      </w:r>
    </w:p>
    <w:p>
      <w:pPr>
        <w:spacing w:line="580" w:lineRule="exact"/>
        <w:ind w:firstLine="640" w:firstLineChars="200"/>
        <w:rPr>
          <w:rFonts w:eastAsia="仿宋_GB2312"/>
          <w:sz w:val="32"/>
          <w:szCs w:val="32"/>
        </w:rPr>
      </w:pPr>
      <w:r>
        <w:rPr>
          <w:rFonts w:eastAsia="楷体_GB2312"/>
          <w:sz w:val="32"/>
          <w:szCs w:val="32"/>
        </w:rPr>
        <w:t>周村国土资源分局：</w:t>
      </w:r>
      <w:r>
        <w:rPr>
          <w:rFonts w:eastAsia="仿宋_GB2312"/>
          <w:sz w:val="32"/>
          <w:szCs w:val="32"/>
        </w:rPr>
        <w:t>组织开展对地质灾害隐患点的监测，对重大地质灾害进行应急调查处理；制定灾后重建用地规划和优惠政策。</w:t>
      </w:r>
    </w:p>
    <w:p>
      <w:pPr>
        <w:spacing w:line="580" w:lineRule="exact"/>
        <w:ind w:firstLine="640" w:firstLineChars="200"/>
        <w:rPr>
          <w:rFonts w:eastAsia="仿宋_GB2312"/>
          <w:sz w:val="32"/>
          <w:szCs w:val="32"/>
        </w:rPr>
      </w:pPr>
      <w:r>
        <w:rPr>
          <w:rFonts w:eastAsia="楷体_GB2312"/>
          <w:sz w:val="32"/>
          <w:szCs w:val="32"/>
        </w:rPr>
        <w:t>区气象局：</w:t>
      </w:r>
      <w:r>
        <w:rPr>
          <w:rFonts w:eastAsia="仿宋_GB2312"/>
          <w:sz w:val="32"/>
          <w:szCs w:val="32"/>
        </w:rPr>
        <w:t>预测天气形势，发布天气预报和雨情。</w:t>
      </w:r>
    </w:p>
    <w:p>
      <w:pPr>
        <w:spacing w:line="580" w:lineRule="exact"/>
        <w:ind w:firstLine="640" w:firstLineChars="200"/>
        <w:rPr>
          <w:rFonts w:eastAsia="仿宋_GB2312"/>
          <w:sz w:val="32"/>
          <w:szCs w:val="32"/>
        </w:rPr>
      </w:pPr>
      <w:r>
        <w:rPr>
          <w:rFonts w:eastAsia="楷体_GB2312"/>
          <w:sz w:val="32"/>
          <w:szCs w:val="32"/>
        </w:rPr>
        <w:t>周村消防大队、周村武警中队：</w:t>
      </w:r>
      <w:r>
        <w:rPr>
          <w:rFonts w:eastAsia="仿宋_GB2312"/>
          <w:sz w:val="32"/>
          <w:szCs w:val="32"/>
        </w:rPr>
        <w:t>组织实施抗震救援，协助公安部门维护救灾秩序和灾区社会治安，协助当地政府转移危险地区的群众。</w:t>
      </w:r>
    </w:p>
    <w:p>
      <w:pPr>
        <w:spacing w:line="580" w:lineRule="exact"/>
        <w:ind w:firstLine="640" w:firstLineChars="200"/>
        <w:rPr>
          <w:rFonts w:eastAsia="仿宋_GB2312"/>
          <w:sz w:val="32"/>
          <w:szCs w:val="32"/>
        </w:rPr>
      </w:pPr>
      <w:r>
        <w:rPr>
          <w:rFonts w:eastAsia="楷体_GB2312"/>
          <w:sz w:val="32"/>
          <w:szCs w:val="32"/>
        </w:rPr>
        <w:t>周村广电中心：</w:t>
      </w:r>
      <w:r>
        <w:rPr>
          <w:rFonts w:eastAsia="仿宋_GB2312"/>
          <w:sz w:val="32"/>
          <w:szCs w:val="32"/>
        </w:rPr>
        <w:t>协助开展抗震救灾宣传工作，组织、协调灾区广播、电视系统设施的恢复工作。</w:t>
      </w:r>
    </w:p>
    <w:p>
      <w:pPr>
        <w:tabs>
          <w:tab w:val="left" w:pos="7770"/>
          <w:tab w:val="left" w:pos="7923"/>
        </w:tabs>
        <w:spacing w:line="580" w:lineRule="exact"/>
        <w:ind w:firstLine="640" w:firstLineChars="200"/>
        <w:rPr>
          <w:rFonts w:eastAsia="仿宋_GB2312"/>
          <w:sz w:val="32"/>
          <w:szCs w:val="32"/>
        </w:rPr>
      </w:pPr>
      <w:r>
        <w:rPr>
          <w:rFonts w:eastAsia="楷体_GB2312"/>
          <w:sz w:val="32"/>
          <w:szCs w:val="32"/>
        </w:rPr>
        <w:t>周村供电中心、周村联通公司、周村移动公司、周村电信公司：</w:t>
      </w:r>
      <w:r>
        <w:rPr>
          <w:rFonts w:eastAsia="仿宋_GB2312"/>
          <w:sz w:val="32"/>
          <w:szCs w:val="32"/>
        </w:rPr>
        <w:t>指导和组织灾区抢修和恢复电力、通讯设施，保障灾区电力供应和通讯畅通。</w:t>
      </w:r>
    </w:p>
    <w:p>
      <w:pPr>
        <w:tabs>
          <w:tab w:val="left" w:pos="7770"/>
          <w:tab w:val="left" w:pos="7923"/>
        </w:tabs>
        <w:spacing w:line="580" w:lineRule="exact"/>
        <w:ind w:firstLine="640" w:firstLineChars="200"/>
        <w:rPr>
          <w:rFonts w:eastAsia="仿宋_GB2312"/>
          <w:sz w:val="32"/>
          <w:szCs w:val="32"/>
        </w:rPr>
      </w:pPr>
      <w:r>
        <w:rPr>
          <w:rFonts w:eastAsia="仿宋_GB2312"/>
          <w:sz w:val="32"/>
          <w:szCs w:val="32"/>
        </w:rPr>
        <w:t>其他部门视抗震救灾工作需要做好相关工作。</w:t>
      </w:r>
    </w:p>
    <w:p>
      <w:pPr>
        <w:tabs>
          <w:tab w:val="left" w:pos="7770"/>
          <w:tab w:val="left" w:pos="7923"/>
        </w:tabs>
        <w:spacing w:line="580" w:lineRule="exact"/>
        <w:rPr>
          <w:rFonts w:eastAsia="仿宋_GB2312"/>
          <w:sz w:val="32"/>
          <w:szCs w:val="32"/>
        </w:rPr>
      </w:pPr>
    </w:p>
    <w:p>
      <w:pPr>
        <w:tabs>
          <w:tab w:val="left" w:pos="7770"/>
          <w:tab w:val="left" w:pos="7923"/>
        </w:tabs>
        <w:spacing w:line="580" w:lineRule="exact"/>
        <w:rPr>
          <w:rFonts w:eastAsia="仿宋_GB2312"/>
          <w:sz w:val="32"/>
          <w:szCs w:val="32"/>
        </w:rPr>
      </w:pPr>
    </w:p>
    <w:p>
      <w:pPr>
        <w:tabs>
          <w:tab w:val="left" w:pos="7770"/>
          <w:tab w:val="left" w:pos="7923"/>
        </w:tabs>
        <w:spacing w:line="580" w:lineRule="exact"/>
        <w:rPr>
          <w:rFonts w:eastAsia="仿宋_GB2312"/>
          <w:sz w:val="32"/>
          <w:szCs w:val="32"/>
        </w:rPr>
      </w:pPr>
    </w:p>
    <w:p>
      <w:pPr>
        <w:tabs>
          <w:tab w:val="left" w:pos="7770"/>
          <w:tab w:val="left" w:pos="7923"/>
        </w:tabs>
        <w:spacing w:line="580" w:lineRule="exact"/>
        <w:rPr>
          <w:rFonts w:eastAsia="仿宋_GB2312"/>
          <w:sz w:val="32"/>
          <w:szCs w:val="32"/>
        </w:rPr>
      </w:pPr>
    </w:p>
    <w:p>
      <w:pPr>
        <w:tabs>
          <w:tab w:val="left" w:pos="7770"/>
          <w:tab w:val="left" w:pos="7923"/>
        </w:tabs>
        <w:spacing w:line="580" w:lineRule="exact"/>
        <w:rPr>
          <w:rFonts w:eastAsia="仿宋_GB2312"/>
          <w:sz w:val="32"/>
          <w:szCs w:val="32"/>
        </w:rPr>
      </w:pPr>
    </w:p>
    <w:p>
      <w:pPr>
        <w:tabs>
          <w:tab w:val="left" w:pos="7770"/>
          <w:tab w:val="left" w:pos="7923"/>
        </w:tabs>
        <w:spacing w:line="580" w:lineRule="exact"/>
        <w:rPr>
          <w:rFonts w:eastAsia="仿宋_GB2312"/>
          <w:sz w:val="32"/>
          <w:szCs w:val="32"/>
        </w:rPr>
      </w:pPr>
    </w:p>
    <w:p>
      <w:pPr>
        <w:tabs>
          <w:tab w:val="left" w:pos="7770"/>
          <w:tab w:val="left" w:pos="7923"/>
        </w:tabs>
        <w:spacing w:line="580" w:lineRule="exact"/>
        <w:rPr>
          <w:rFonts w:eastAsia="仿宋_GB2312"/>
          <w:sz w:val="32"/>
          <w:szCs w:val="32"/>
        </w:rPr>
      </w:pPr>
    </w:p>
    <w:p>
      <w:pPr>
        <w:tabs>
          <w:tab w:val="left" w:pos="7770"/>
          <w:tab w:val="left" w:pos="7923"/>
        </w:tabs>
        <w:spacing w:line="580" w:lineRule="exact"/>
        <w:rPr>
          <w:rFonts w:eastAsia="仿宋_GB2312"/>
          <w:sz w:val="32"/>
          <w:szCs w:val="32"/>
        </w:rPr>
      </w:pPr>
    </w:p>
    <w:p>
      <w:pPr>
        <w:tabs>
          <w:tab w:val="left" w:pos="7770"/>
          <w:tab w:val="left" w:pos="7923"/>
        </w:tabs>
        <w:spacing w:line="580" w:lineRule="exact"/>
        <w:rPr>
          <w:rFonts w:eastAsia="仿宋_GB2312"/>
          <w:sz w:val="32"/>
          <w:szCs w:val="32"/>
        </w:rPr>
      </w:pPr>
    </w:p>
    <w:p>
      <w:pPr>
        <w:tabs>
          <w:tab w:val="left" w:pos="7770"/>
          <w:tab w:val="left" w:pos="7923"/>
        </w:tabs>
        <w:spacing w:line="580" w:lineRule="exact"/>
        <w:rPr>
          <w:rFonts w:eastAsia="仿宋_GB2312"/>
          <w:sz w:val="32"/>
          <w:szCs w:val="32"/>
        </w:rPr>
      </w:pPr>
    </w:p>
    <w:p>
      <w:pPr>
        <w:tabs>
          <w:tab w:val="left" w:pos="7770"/>
          <w:tab w:val="left" w:pos="7923"/>
        </w:tabs>
        <w:spacing w:line="580" w:lineRule="exact"/>
        <w:rPr>
          <w:rFonts w:eastAsia="仿宋_GB2312"/>
          <w:sz w:val="32"/>
          <w:szCs w:val="32"/>
        </w:rPr>
      </w:pPr>
    </w:p>
    <w:p>
      <w:pPr>
        <w:tabs>
          <w:tab w:val="left" w:pos="7770"/>
          <w:tab w:val="left" w:pos="7923"/>
        </w:tabs>
        <w:spacing w:line="580" w:lineRule="exact"/>
        <w:rPr>
          <w:rFonts w:eastAsia="仿宋_GB2312"/>
          <w:sz w:val="32"/>
          <w:szCs w:val="32"/>
        </w:rPr>
      </w:pPr>
    </w:p>
    <w:p>
      <w:pPr>
        <w:tabs>
          <w:tab w:val="left" w:pos="7770"/>
          <w:tab w:val="left" w:pos="7923"/>
        </w:tabs>
        <w:spacing w:line="580" w:lineRule="exact"/>
        <w:rPr>
          <w:rFonts w:eastAsia="仿宋_GB2312"/>
          <w:sz w:val="32"/>
          <w:szCs w:val="32"/>
        </w:rPr>
      </w:pPr>
    </w:p>
    <w:p>
      <w:pPr>
        <w:tabs>
          <w:tab w:val="left" w:pos="7770"/>
          <w:tab w:val="left" w:pos="7923"/>
        </w:tabs>
        <w:spacing w:line="580" w:lineRule="exact"/>
        <w:rPr>
          <w:rFonts w:eastAsia="仿宋_GB2312"/>
          <w:sz w:val="32"/>
          <w:szCs w:val="32"/>
        </w:rPr>
      </w:pPr>
    </w:p>
    <w:p>
      <w:pPr>
        <w:tabs>
          <w:tab w:val="left" w:pos="7770"/>
          <w:tab w:val="left" w:pos="7923"/>
        </w:tabs>
        <w:spacing w:line="580" w:lineRule="exact"/>
        <w:rPr>
          <w:rFonts w:eastAsia="仿宋_GB2312"/>
          <w:sz w:val="32"/>
          <w:szCs w:val="32"/>
        </w:rPr>
      </w:pPr>
    </w:p>
    <w:p>
      <w:pPr>
        <w:tabs>
          <w:tab w:val="left" w:pos="7770"/>
          <w:tab w:val="left" w:pos="7923"/>
        </w:tabs>
        <w:spacing w:line="580" w:lineRule="exact"/>
        <w:rPr>
          <w:rFonts w:eastAsia="仿宋_GB2312"/>
          <w:sz w:val="32"/>
          <w:szCs w:val="32"/>
        </w:rPr>
      </w:pPr>
    </w:p>
    <w:p>
      <w:pPr>
        <w:tabs>
          <w:tab w:val="left" w:pos="7770"/>
          <w:tab w:val="left" w:pos="7923"/>
        </w:tabs>
        <w:spacing w:line="580" w:lineRule="exact"/>
        <w:rPr>
          <w:rFonts w:eastAsia="仿宋_GB2312"/>
          <w:sz w:val="32"/>
          <w:szCs w:val="32"/>
        </w:rPr>
      </w:pPr>
    </w:p>
    <w:p>
      <w:pPr>
        <w:tabs>
          <w:tab w:val="left" w:pos="7770"/>
          <w:tab w:val="left" w:pos="7923"/>
        </w:tabs>
        <w:spacing w:line="580" w:lineRule="exact"/>
        <w:rPr>
          <w:rFonts w:eastAsia="仿宋_GB2312"/>
          <w:sz w:val="32"/>
          <w:szCs w:val="32"/>
        </w:rPr>
      </w:pPr>
    </w:p>
    <w:p>
      <w:pPr>
        <w:tabs>
          <w:tab w:val="left" w:pos="7770"/>
          <w:tab w:val="left" w:pos="7923"/>
        </w:tabs>
        <w:spacing w:line="580" w:lineRule="exact"/>
        <w:rPr>
          <w:rFonts w:eastAsia="仿宋_GB2312"/>
          <w:sz w:val="32"/>
          <w:szCs w:val="32"/>
        </w:rPr>
      </w:pPr>
    </w:p>
    <w:p>
      <w:pPr>
        <w:tabs>
          <w:tab w:val="left" w:pos="7770"/>
          <w:tab w:val="left" w:pos="7923"/>
        </w:tabs>
        <w:spacing w:line="580" w:lineRule="exact"/>
        <w:rPr>
          <w:rFonts w:eastAsia="仿宋_GB2312"/>
          <w:sz w:val="32"/>
          <w:szCs w:val="32"/>
        </w:rPr>
      </w:pPr>
    </w:p>
    <w:p>
      <w:pPr>
        <w:tabs>
          <w:tab w:val="left" w:pos="7770"/>
          <w:tab w:val="left" w:pos="7923"/>
        </w:tabs>
        <w:spacing w:line="580" w:lineRule="exact"/>
        <w:rPr>
          <w:rFonts w:eastAsia="仿宋_GB2312"/>
          <w:sz w:val="32"/>
          <w:szCs w:val="32"/>
        </w:rPr>
      </w:pPr>
    </w:p>
    <w:p>
      <w:pPr>
        <w:tabs>
          <w:tab w:val="left" w:pos="7770"/>
          <w:tab w:val="left" w:pos="7923"/>
        </w:tabs>
        <w:spacing w:line="580" w:lineRule="exact"/>
        <w:rPr>
          <w:rFonts w:eastAsia="仿宋_GB2312"/>
          <w:sz w:val="32"/>
          <w:szCs w:val="32"/>
        </w:rPr>
      </w:pPr>
    </w:p>
    <w:p>
      <w:pPr>
        <w:tabs>
          <w:tab w:val="left" w:pos="7770"/>
          <w:tab w:val="left" w:pos="7923"/>
        </w:tabs>
        <w:spacing w:line="580" w:lineRule="exact"/>
        <w:rPr>
          <w:rFonts w:eastAsia="仿宋_GB2312"/>
          <w:sz w:val="32"/>
          <w:szCs w:val="32"/>
        </w:rPr>
      </w:pPr>
    </w:p>
    <w:p>
      <w:pPr>
        <w:tabs>
          <w:tab w:val="left" w:pos="7770"/>
          <w:tab w:val="left" w:pos="7923"/>
        </w:tabs>
        <w:spacing w:line="580" w:lineRule="exact"/>
        <w:rPr>
          <w:rFonts w:eastAsia="仿宋_GB2312"/>
          <w:sz w:val="32"/>
          <w:szCs w:val="32"/>
        </w:rPr>
      </w:pPr>
    </w:p>
    <w:p>
      <w:pPr>
        <w:tabs>
          <w:tab w:val="left" w:pos="7770"/>
          <w:tab w:val="left" w:pos="7923"/>
        </w:tabs>
        <w:spacing w:line="580" w:lineRule="exact"/>
        <w:rPr>
          <w:rFonts w:eastAsia="仿宋_GB2312"/>
          <w:sz w:val="32"/>
          <w:szCs w:val="32"/>
        </w:rPr>
      </w:pPr>
    </w:p>
    <w:p>
      <w:pPr>
        <w:tabs>
          <w:tab w:val="left" w:pos="7770"/>
          <w:tab w:val="left" w:pos="7923"/>
        </w:tabs>
        <w:spacing w:line="580" w:lineRule="exact"/>
        <w:rPr>
          <w:rFonts w:eastAsia="仿宋_GB2312"/>
          <w:sz w:val="32"/>
          <w:szCs w:val="32"/>
        </w:rPr>
      </w:pPr>
    </w:p>
    <w:p>
      <w:pPr>
        <w:tabs>
          <w:tab w:val="left" w:pos="7770"/>
          <w:tab w:val="left" w:pos="7923"/>
        </w:tabs>
        <w:spacing w:line="580" w:lineRule="exact"/>
        <w:rPr>
          <w:rFonts w:eastAsia="仿宋_GB2312"/>
          <w:sz w:val="32"/>
          <w:szCs w:val="32"/>
        </w:rPr>
      </w:pPr>
    </w:p>
    <w:p>
      <w:pPr>
        <w:tabs>
          <w:tab w:val="left" w:pos="7770"/>
          <w:tab w:val="left" w:pos="7923"/>
        </w:tabs>
        <w:spacing w:line="580" w:lineRule="exact"/>
        <w:rPr>
          <w:rFonts w:eastAsia="仿宋_GB2312"/>
          <w:sz w:val="32"/>
          <w:szCs w:val="32"/>
        </w:rPr>
      </w:pPr>
    </w:p>
    <w:p>
      <w:pPr>
        <w:tabs>
          <w:tab w:val="left" w:pos="7770"/>
          <w:tab w:val="left" w:pos="7923"/>
        </w:tabs>
        <w:spacing w:line="580" w:lineRule="exact"/>
        <w:rPr>
          <w:rFonts w:eastAsia="仿宋_GB2312"/>
          <w:sz w:val="32"/>
          <w:szCs w:val="32"/>
        </w:rPr>
      </w:pPr>
    </w:p>
    <w:p>
      <w:pPr>
        <w:tabs>
          <w:tab w:val="left" w:pos="7770"/>
          <w:tab w:val="left" w:pos="7923"/>
        </w:tabs>
        <w:spacing w:line="580" w:lineRule="exact"/>
        <w:rPr>
          <w:rFonts w:eastAsia="仿宋_GB2312"/>
          <w:sz w:val="32"/>
          <w:szCs w:val="32"/>
        </w:rPr>
      </w:pPr>
    </w:p>
    <w:p>
      <w:pPr>
        <w:tabs>
          <w:tab w:val="left" w:pos="7770"/>
          <w:tab w:val="left" w:pos="7923"/>
        </w:tabs>
        <w:spacing w:line="580" w:lineRule="exact"/>
        <w:rPr>
          <w:rFonts w:eastAsia="仿宋_GB2312"/>
          <w:sz w:val="32"/>
          <w:szCs w:val="32"/>
        </w:rPr>
      </w:pPr>
    </w:p>
    <w:p>
      <w:pPr>
        <w:tabs>
          <w:tab w:val="left" w:pos="7770"/>
          <w:tab w:val="left" w:pos="7923"/>
        </w:tabs>
        <w:spacing w:line="580" w:lineRule="exact"/>
        <w:rPr>
          <w:rFonts w:eastAsia="仿宋_GB2312"/>
          <w:sz w:val="32"/>
          <w:szCs w:val="32"/>
        </w:rPr>
      </w:pPr>
    </w:p>
    <w:p>
      <w:pPr>
        <w:tabs>
          <w:tab w:val="left" w:pos="7770"/>
          <w:tab w:val="left" w:pos="7923"/>
        </w:tabs>
        <w:spacing w:line="580" w:lineRule="exact"/>
        <w:rPr>
          <w:rFonts w:eastAsia="仿宋_GB2312"/>
          <w:sz w:val="32"/>
          <w:szCs w:val="32"/>
        </w:rPr>
      </w:pPr>
    </w:p>
    <w:p>
      <w:pPr>
        <w:tabs>
          <w:tab w:val="left" w:pos="7770"/>
          <w:tab w:val="left" w:pos="7923"/>
        </w:tabs>
        <w:spacing w:line="580" w:lineRule="exact"/>
        <w:rPr>
          <w:rFonts w:eastAsia="仿宋_GB2312"/>
          <w:sz w:val="32"/>
          <w:szCs w:val="32"/>
        </w:rPr>
      </w:pPr>
    </w:p>
    <w:p>
      <w:pPr>
        <w:tabs>
          <w:tab w:val="left" w:pos="7727"/>
          <w:tab w:val="left" w:pos="7770"/>
        </w:tabs>
        <w:spacing w:line="120" w:lineRule="exact"/>
        <w:ind w:firstLine="640" w:firstLineChars="200"/>
        <w:rPr>
          <w:rFonts w:eastAsia="仿宋_GB2312"/>
          <w:sz w:val="32"/>
          <w:szCs w:val="32"/>
        </w:rPr>
      </w:pPr>
    </w:p>
    <w:p>
      <w:pPr>
        <w:tabs>
          <w:tab w:val="left" w:pos="7727"/>
          <w:tab w:val="left" w:pos="7770"/>
        </w:tabs>
        <w:spacing w:line="120" w:lineRule="exact"/>
        <w:ind w:firstLine="640" w:firstLineChars="200"/>
        <w:rPr>
          <w:rFonts w:eastAsia="仿宋_GB2312"/>
          <w:sz w:val="32"/>
          <w:szCs w:val="32"/>
        </w:rPr>
      </w:pPr>
    </w:p>
    <w:p>
      <w:pPr>
        <w:tabs>
          <w:tab w:val="left" w:pos="7727"/>
          <w:tab w:val="left" w:pos="7770"/>
        </w:tabs>
        <w:spacing w:line="120" w:lineRule="exact"/>
        <w:ind w:firstLine="640" w:firstLineChars="200"/>
        <w:rPr>
          <w:rFonts w:eastAsia="仿宋_GB2312"/>
          <w:sz w:val="32"/>
          <w:szCs w:val="32"/>
        </w:rPr>
      </w:pPr>
    </w:p>
    <w:p>
      <w:pPr>
        <w:tabs>
          <w:tab w:val="left" w:pos="7727"/>
          <w:tab w:val="left" w:pos="7770"/>
        </w:tabs>
        <w:spacing w:line="120" w:lineRule="exact"/>
        <w:ind w:firstLine="640" w:firstLineChars="200"/>
        <w:rPr>
          <w:rFonts w:eastAsia="仿宋_GB2312"/>
          <w:sz w:val="32"/>
          <w:szCs w:val="32"/>
        </w:rPr>
      </w:pPr>
    </w:p>
    <w:p>
      <w:pPr>
        <w:tabs>
          <w:tab w:val="left" w:pos="7727"/>
          <w:tab w:val="left" w:pos="7770"/>
        </w:tabs>
        <w:spacing w:line="120" w:lineRule="exact"/>
        <w:ind w:firstLine="640" w:firstLineChars="200"/>
        <w:rPr>
          <w:rFonts w:eastAsia="仿宋_GB2312"/>
          <w:sz w:val="32"/>
          <w:szCs w:val="32"/>
        </w:rPr>
      </w:pPr>
    </w:p>
    <w:p>
      <w:pPr>
        <w:pStyle w:val="18"/>
        <w:spacing w:line="340" w:lineRule="exact"/>
        <w:jc w:val="both"/>
        <w:rPr>
          <w:rFonts w:ascii="Times New Roman" w:hAnsi="Times New Roman" w:eastAsia="仿宋_GB2312"/>
          <w:b/>
          <w:spacing w:val="-16"/>
          <w:sz w:val="30"/>
          <w:szCs w:val="30"/>
        </w:rPr>
      </w:pPr>
      <w:r>
        <w:rPr>
          <w:rFonts w:ascii="Times New Roman" w:hAnsi="Times New Roman" w:eastAsia="仿宋_GB2312"/>
          <w:b/>
          <w:spacing w:val="-16"/>
          <w:sz w:val="30"/>
          <w:szCs w:val="30"/>
        </w:rPr>
        <w:t>———————————————————————————————</w:t>
      </w:r>
    </w:p>
    <w:p>
      <w:pPr>
        <w:pStyle w:val="18"/>
        <w:spacing w:line="340" w:lineRule="exact"/>
        <w:ind w:right="210" w:rightChars="100" w:firstLine="272" w:firstLineChars="100"/>
        <w:jc w:val="both"/>
        <w:rPr>
          <w:rFonts w:ascii="Times New Roman" w:hAnsi="Times New Roman" w:eastAsia="仿宋_GB2312"/>
          <w:spacing w:val="-4"/>
          <w:sz w:val="28"/>
          <w:szCs w:val="28"/>
        </w:rPr>
      </w:pPr>
      <w:r>
        <w:rPr>
          <w:rFonts w:ascii="Times New Roman" w:hAnsi="Times New Roman" w:eastAsia="仿宋_GB2312"/>
          <w:spacing w:val="-4"/>
          <w:sz w:val="28"/>
          <w:szCs w:val="28"/>
        </w:rPr>
        <w:t>抄送：区委办，区人大办，区政协办，区纪委办，区人武部，区法院，</w:t>
      </w:r>
    </w:p>
    <w:p>
      <w:pPr>
        <w:pStyle w:val="18"/>
        <w:spacing w:line="340" w:lineRule="exact"/>
        <w:ind w:right="210" w:rightChars="100" w:firstLine="272" w:firstLineChars="100"/>
        <w:jc w:val="both"/>
        <w:rPr>
          <w:rFonts w:ascii="Times New Roman" w:hAnsi="Times New Roman" w:eastAsia="仿宋_GB2312"/>
          <w:spacing w:val="-4"/>
          <w:sz w:val="28"/>
          <w:szCs w:val="28"/>
        </w:rPr>
      </w:pPr>
      <w:r>
        <w:rPr>
          <w:rFonts w:ascii="Times New Roman" w:hAnsi="Times New Roman" w:eastAsia="仿宋_GB2312"/>
          <w:spacing w:val="-4"/>
          <w:sz w:val="28"/>
          <w:szCs w:val="28"/>
        </w:rPr>
        <w:t xml:space="preserve">  </w:t>
      </w:r>
      <w:r>
        <w:rPr>
          <w:rFonts w:ascii="Times New Roman" w:hAnsi="Times New Roman" w:eastAsia="仿宋_GB2312"/>
          <w:sz w:val="28"/>
          <w:szCs w:val="28"/>
        </w:rPr>
        <w:t xml:space="preserve">    </w:t>
      </w:r>
      <w:r>
        <w:rPr>
          <w:rFonts w:ascii="Times New Roman" w:hAnsi="Times New Roman" w:eastAsia="仿宋_GB2312"/>
          <w:spacing w:val="-4"/>
          <w:sz w:val="28"/>
          <w:szCs w:val="28"/>
        </w:rPr>
        <w:t>区检察院。</w:t>
      </w:r>
    </w:p>
    <w:p>
      <w:pPr>
        <w:pStyle w:val="18"/>
        <w:spacing w:line="340" w:lineRule="exact"/>
        <w:jc w:val="both"/>
        <w:rPr>
          <w:rFonts w:ascii="Times New Roman" w:hAnsi="Times New Roman" w:eastAsia="仿宋_GB2312"/>
          <w:spacing w:val="-16"/>
          <w:sz w:val="30"/>
        </w:rPr>
      </w:pPr>
      <w:r>
        <w:rPr>
          <w:rFonts w:ascii="Times New Roman" w:hAnsi="Times New Roman" w:eastAsia="仿宋_GB2312"/>
          <w:spacing w:val="-16"/>
          <w:sz w:val="30"/>
        </w:rPr>
        <w:t>———————————————————————————————</w:t>
      </w:r>
    </w:p>
    <w:p>
      <w:pPr>
        <w:pStyle w:val="18"/>
        <w:spacing w:line="340" w:lineRule="exact"/>
        <w:ind w:firstLine="280" w:firstLineChars="100"/>
        <w:jc w:val="both"/>
        <w:rPr>
          <w:rFonts w:ascii="Times New Roman" w:hAnsi="Times New Roman" w:eastAsia="仿宋_GB2312"/>
          <w:sz w:val="28"/>
          <w:szCs w:val="28"/>
        </w:rPr>
      </w:pPr>
      <w:r>
        <w:rPr>
          <w:rFonts w:ascii="Times New Roman" w:hAnsi="Times New Roman" w:eastAsia="仿宋_GB2312"/>
          <w:sz w:val="28"/>
          <w:szCs w:val="28"/>
        </w:rPr>
        <w:t>周村区人民政府办公室                    2017年9月4日印发</w:t>
      </w:r>
    </w:p>
    <w:p>
      <w:pPr>
        <w:pStyle w:val="18"/>
        <w:spacing w:line="340" w:lineRule="exact"/>
        <w:jc w:val="both"/>
        <w:rPr>
          <w:rFonts w:ascii="Times New Roman" w:hAnsi="Times New Roman" w:eastAsia="仿宋_GB2312"/>
          <w:b/>
          <w:spacing w:val="-16"/>
          <w:sz w:val="30"/>
        </w:rPr>
      </w:pPr>
      <w:r>
        <w:rPr>
          <w:rFonts w:ascii="Times New Roman" w:hAnsi="Times New Roman" w:eastAsia="仿宋_GB2312"/>
          <w:b/>
          <w:spacing w:val="-16"/>
          <w:sz w:val="30"/>
          <w:szCs w:val="30"/>
        </w:rPr>
        <w:t>———————————————————————————————</w:t>
      </w:r>
    </w:p>
    <w:sectPr>
      <w:headerReference r:id="rId3" w:type="default"/>
      <w:footerReference r:id="rId4" w:type="default"/>
      <w:footerReference r:id="rId5" w:type="even"/>
      <w:pgSz w:w="11907" w:h="16840"/>
      <w:pgMar w:top="2036" w:right="1531" w:bottom="1701" w:left="1531" w:header="851" w:footer="1365"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Times New Roman"/>
    <w:panose1 w:val="020B0604020202020204"/>
    <w:charset w:val="00"/>
    <w:family w:val="swiss"/>
    <w:pitch w:val="default"/>
    <w:sig w:usb0="E0003AFF" w:usb1="C0007843" w:usb2="00000009" w:usb3="00000000" w:csb0="000001FF" w:csb1="00000000"/>
  </w:font>
  <w:font w:name="ˎ̥">
    <w:altName w:val="Times New Roman"/>
    <w:panose1 w:val="020B0604020202020204"/>
    <w:charset w:val="00"/>
    <w:family w:val="roman"/>
    <w:pitch w:val="default"/>
    <w:sig w:usb0="00000000" w:usb1="00000000" w:usb2="00000000" w:usb3="00000000" w:csb0="00040001" w:csb1="00000000"/>
  </w:font>
  <w:font w:name="华文中宋">
    <w:altName w:val="汉仪中宋简"/>
    <w:panose1 w:val="02010600040101010101"/>
    <w:charset w:val="00"/>
    <w:family w:val="auto"/>
    <w:pitch w:val="default"/>
    <w:sig w:usb0="00000287" w:usb1="080F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Verdana">
    <w:altName w:val="Ubuntu"/>
    <w:panose1 w:val="020B0604030504040204"/>
    <w:charset w:val="00"/>
    <w:family w:val="swiss"/>
    <w:pitch w:val="default"/>
    <w:sig w:usb0="A10006FF" w:usb1="4000205B" w:usb2="00000010" w:usb3="00000000" w:csb0="0000019F" w:csb1="00000000"/>
  </w:font>
  <w:font w:name="Tahoma">
    <w:altName w:val="DejaVu Sans"/>
    <w:panose1 w:val="020B0604030504040204"/>
    <w:charset w:val="00"/>
    <w:family w:val="swiss"/>
    <w:pitch w:val="default"/>
    <w:sig w:usb0="E1003EFF" w:usb1="C000605B" w:usb2="00000029" w:usb3="00000000" w:csb0="000101FF" w:csb1="00000000"/>
  </w:font>
  <w:font w:name="Cambria">
    <w:altName w:val="FreeSerif"/>
    <w:panose1 w:val="02040503050406030204"/>
    <w:charset w:val="00"/>
    <w:family w:val="roman"/>
    <w:pitch w:val="default"/>
    <w:sig w:usb0="E00002FF" w:usb1="400004FF" w:usb2="00000000" w:usb3="00000000" w:csb0="0000019F"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方正宋体S-超大字符集">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Ubuntu">
    <w:panose1 w:val="020B0604030602030204"/>
    <w:charset w:val="00"/>
    <w:family w:val="auto"/>
    <w:pitch w:val="default"/>
    <w:sig w:usb0="E00002FF" w:usb1="5000205B" w:usb2="00000000" w:usb3="00000000" w:csb0="2000009F" w:csb1="5601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ind w:right="315" w:rightChars="150" w:firstLine="313" w:firstLineChars="112"/>
      <w:rPr>
        <w:rStyle w:val="27"/>
        <w:rFonts w:hint="eastAsia"/>
        <w:sz w:val="28"/>
        <w:szCs w:val="28"/>
      </w:rPr>
    </w:pPr>
    <w:r>
      <w:rPr>
        <w:rStyle w:val="27"/>
        <w:rFonts w:hint="eastAsia"/>
        <w:sz w:val="28"/>
        <w:szCs w:val="28"/>
      </w:rPr>
      <w:t xml:space="preserve">—  </w:t>
    </w:r>
    <w:r>
      <w:rPr>
        <w:sz w:val="28"/>
        <w:szCs w:val="28"/>
      </w:rPr>
      <w:fldChar w:fldCharType="begin"/>
    </w:r>
    <w:r>
      <w:rPr>
        <w:rStyle w:val="27"/>
        <w:sz w:val="28"/>
        <w:szCs w:val="28"/>
      </w:rPr>
      <w:instrText xml:space="preserve">PAGE  </w:instrText>
    </w:r>
    <w:r>
      <w:rPr>
        <w:sz w:val="28"/>
        <w:szCs w:val="28"/>
      </w:rPr>
      <w:fldChar w:fldCharType="separate"/>
    </w:r>
    <w:r>
      <w:rPr>
        <w:rStyle w:val="27"/>
        <w:sz w:val="28"/>
        <w:szCs w:val="28"/>
        <w:lang/>
      </w:rPr>
      <w:t>1</w:t>
    </w:r>
    <w:r>
      <w:rPr>
        <w:sz w:val="28"/>
        <w:szCs w:val="28"/>
      </w:rPr>
      <w:fldChar w:fldCharType="end"/>
    </w:r>
    <w:r>
      <w:rPr>
        <w:rStyle w:val="27"/>
        <w:rFonts w:hint="eastAsia"/>
        <w:sz w:val="28"/>
        <w:szCs w:val="28"/>
      </w:rPr>
      <w:t xml:space="preserve">  —</w:t>
    </w:r>
  </w:p>
  <w:p>
    <w:pPr>
      <w:pStyle w:val="1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outside" w:y="1"/>
      <w:rPr>
        <w:rStyle w:val="27"/>
      </w:rPr>
    </w:pPr>
    <w:r>
      <w:fldChar w:fldCharType="begin"/>
    </w:r>
    <w:r>
      <w:rPr>
        <w:rStyle w:val="27"/>
      </w:rPr>
      <w:instrText xml:space="preserve">PAGE  </w:instrText>
    </w:r>
    <w:r>
      <w:fldChar w:fldCharType="separate"/>
    </w:r>
    <w:r>
      <w:rPr>
        <w:rStyle w:val="27"/>
      </w:rPr>
      <w:t>7</w:t>
    </w:r>
    <w:r>
      <w:fldChar w:fldCharType="end"/>
    </w:r>
  </w:p>
  <w:p>
    <w:pPr>
      <w:pStyle w:val="1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56A7"/>
    <w:rsid w:val="00036446"/>
    <w:rsid w:val="00040599"/>
    <w:rsid w:val="00040C52"/>
    <w:rsid w:val="00051B0D"/>
    <w:rsid w:val="00060FCD"/>
    <w:rsid w:val="00070275"/>
    <w:rsid w:val="000961A2"/>
    <w:rsid w:val="000A0F68"/>
    <w:rsid w:val="000A163F"/>
    <w:rsid w:val="000A1F8C"/>
    <w:rsid w:val="000B0DFA"/>
    <w:rsid w:val="000B0FF6"/>
    <w:rsid w:val="000B657C"/>
    <w:rsid w:val="000B6794"/>
    <w:rsid w:val="000C3905"/>
    <w:rsid w:val="000D7D3A"/>
    <w:rsid w:val="000E008F"/>
    <w:rsid w:val="00100FE8"/>
    <w:rsid w:val="0010799E"/>
    <w:rsid w:val="001203CB"/>
    <w:rsid w:val="00125481"/>
    <w:rsid w:val="001576C6"/>
    <w:rsid w:val="00163A3A"/>
    <w:rsid w:val="001727C1"/>
    <w:rsid w:val="00175CED"/>
    <w:rsid w:val="001817AD"/>
    <w:rsid w:val="001B07ED"/>
    <w:rsid w:val="001C3FAA"/>
    <w:rsid w:val="001D230E"/>
    <w:rsid w:val="001E3DA9"/>
    <w:rsid w:val="00203132"/>
    <w:rsid w:val="00206FA0"/>
    <w:rsid w:val="002170BE"/>
    <w:rsid w:val="002207A9"/>
    <w:rsid w:val="00226919"/>
    <w:rsid w:val="00226BF1"/>
    <w:rsid w:val="00226C5E"/>
    <w:rsid w:val="00233BAE"/>
    <w:rsid w:val="00235446"/>
    <w:rsid w:val="00241472"/>
    <w:rsid w:val="002471A7"/>
    <w:rsid w:val="00251219"/>
    <w:rsid w:val="00264CEA"/>
    <w:rsid w:val="002768E0"/>
    <w:rsid w:val="00290110"/>
    <w:rsid w:val="0029288F"/>
    <w:rsid w:val="002966A3"/>
    <w:rsid w:val="002A1654"/>
    <w:rsid w:val="002C4C96"/>
    <w:rsid w:val="002D0145"/>
    <w:rsid w:val="002D0A85"/>
    <w:rsid w:val="002D7F6A"/>
    <w:rsid w:val="002E2454"/>
    <w:rsid w:val="002E520C"/>
    <w:rsid w:val="002F5446"/>
    <w:rsid w:val="00300BA7"/>
    <w:rsid w:val="00303C41"/>
    <w:rsid w:val="00315B3F"/>
    <w:rsid w:val="00322CD2"/>
    <w:rsid w:val="003248EC"/>
    <w:rsid w:val="00346313"/>
    <w:rsid w:val="003504AD"/>
    <w:rsid w:val="00360CC8"/>
    <w:rsid w:val="00363C23"/>
    <w:rsid w:val="00366BCD"/>
    <w:rsid w:val="00373F64"/>
    <w:rsid w:val="00376125"/>
    <w:rsid w:val="003821BD"/>
    <w:rsid w:val="00384BA4"/>
    <w:rsid w:val="0039075C"/>
    <w:rsid w:val="0039103C"/>
    <w:rsid w:val="00391AFC"/>
    <w:rsid w:val="003A1309"/>
    <w:rsid w:val="003B0FCD"/>
    <w:rsid w:val="003B2164"/>
    <w:rsid w:val="003C02D1"/>
    <w:rsid w:val="003E15C2"/>
    <w:rsid w:val="003E1AEA"/>
    <w:rsid w:val="003F4CD2"/>
    <w:rsid w:val="004138DD"/>
    <w:rsid w:val="004373BC"/>
    <w:rsid w:val="00450D9C"/>
    <w:rsid w:val="0045179D"/>
    <w:rsid w:val="00452D2F"/>
    <w:rsid w:val="004569FA"/>
    <w:rsid w:val="0046398B"/>
    <w:rsid w:val="004674AA"/>
    <w:rsid w:val="004728F4"/>
    <w:rsid w:val="00473B85"/>
    <w:rsid w:val="00473DFE"/>
    <w:rsid w:val="004746B3"/>
    <w:rsid w:val="00487B0C"/>
    <w:rsid w:val="00496265"/>
    <w:rsid w:val="004A1A3F"/>
    <w:rsid w:val="004B633F"/>
    <w:rsid w:val="00506CFA"/>
    <w:rsid w:val="0050748D"/>
    <w:rsid w:val="00510A0D"/>
    <w:rsid w:val="00510F4C"/>
    <w:rsid w:val="00511D18"/>
    <w:rsid w:val="00522A95"/>
    <w:rsid w:val="00527650"/>
    <w:rsid w:val="0055431B"/>
    <w:rsid w:val="005647C6"/>
    <w:rsid w:val="00564887"/>
    <w:rsid w:val="005803EC"/>
    <w:rsid w:val="00581E04"/>
    <w:rsid w:val="005850B9"/>
    <w:rsid w:val="005957BE"/>
    <w:rsid w:val="005B61E7"/>
    <w:rsid w:val="005C74B8"/>
    <w:rsid w:val="005E2757"/>
    <w:rsid w:val="005E4A5E"/>
    <w:rsid w:val="00602BCC"/>
    <w:rsid w:val="006254E4"/>
    <w:rsid w:val="00625E63"/>
    <w:rsid w:val="00641FC7"/>
    <w:rsid w:val="00664A98"/>
    <w:rsid w:val="0066551C"/>
    <w:rsid w:val="0066652D"/>
    <w:rsid w:val="0067171F"/>
    <w:rsid w:val="00675988"/>
    <w:rsid w:val="006916F3"/>
    <w:rsid w:val="00693109"/>
    <w:rsid w:val="006943C0"/>
    <w:rsid w:val="006B0EFD"/>
    <w:rsid w:val="006B247C"/>
    <w:rsid w:val="006B4899"/>
    <w:rsid w:val="006C1D9A"/>
    <w:rsid w:val="006C1E9A"/>
    <w:rsid w:val="006C5535"/>
    <w:rsid w:val="006F2F40"/>
    <w:rsid w:val="00720576"/>
    <w:rsid w:val="00727A0C"/>
    <w:rsid w:val="00737E0F"/>
    <w:rsid w:val="00753ACF"/>
    <w:rsid w:val="0075534D"/>
    <w:rsid w:val="00771913"/>
    <w:rsid w:val="00771E1C"/>
    <w:rsid w:val="0077395F"/>
    <w:rsid w:val="00783D98"/>
    <w:rsid w:val="0079520F"/>
    <w:rsid w:val="007A2644"/>
    <w:rsid w:val="007A2A2C"/>
    <w:rsid w:val="007B28F2"/>
    <w:rsid w:val="007E04D5"/>
    <w:rsid w:val="007E7809"/>
    <w:rsid w:val="007F483E"/>
    <w:rsid w:val="00807535"/>
    <w:rsid w:val="008413F8"/>
    <w:rsid w:val="00846486"/>
    <w:rsid w:val="00850D86"/>
    <w:rsid w:val="0085198D"/>
    <w:rsid w:val="00870717"/>
    <w:rsid w:val="00875938"/>
    <w:rsid w:val="008778F6"/>
    <w:rsid w:val="008846DA"/>
    <w:rsid w:val="0088644F"/>
    <w:rsid w:val="0089590B"/>
    <w:rsid w:val="008A5C2F"/>
    <w:rsid w:val="008D656B"/>
    <w:rsid w:val="008E2D41"/>
    <w:rsid w:val="008F3A70"/>
    <w:rsid w:val="0090477F"/>
    <w:rsid w:val="00911485"/>
    <w:rsid w:val="00912146"/>
    <w:rsid w:val="009342E0"/>
    <w:rsid w:val="00940928"/>
    <w:rsid w:val="00953BB1"/>
    <w:rsid w:val="00956D9E"/>
    <w:rsid w:val="00956F19"/>
    <w:rsid w:val="009608AA"/>
    <w:rsid w:val="00991B12"/>
    <w:rsid w:val="009B222F"/>
    <w:rsid w:val="009C00C4"/>
    <w:rsid w:val="009C1765"/>
    <w:rsid w:val="009C7149"/>
    <w:rsid w:val="009D4F40"/>
    <w:rsid w:val="00A119EF"/>
    <w:rsid w:val="00A15478"/>
    <w:rsid w:val="00A310BC"/>
    <w:rsid w:val="00A32EBC"/>
    <w:rsid w:val="00A42816"/>
    <w:rsid w:val="00A51F77"/>
    <w:rsid w:val="00A52B44"/>
    <w:rsid w:val="00A652B7"/>
    <w:rsid w:val="00A67173"/>
    <w:rsid w:val="00A71FF4"/>
    <w:rsid w:val="00A80064"/>
    <w:rsid w:val="00A823FF"/>
    <w:rsid w:val="00AA1DAD"/>
    <w:rsid w:val="00AA390D"/>
    <w:rsid w:val="00AA4769"/>
    <w:rsid w:val="00AB7F70"/>
    <w:rsid w:val="00AC52B3"/>
    <w:rsid w:val="00AC6F72"/>
    <w:rsid w:val="00AD0BDE"/>
    <w:rsid w:val="00AE3F0B"/>
    <w:rsid w:val="00AF55E4"/>
    <w:rsid w:val="00AF5B87"/>
    <w:rsid w:val="00B1054C"/>
    <w:rsid w:val="00B31B2B"/>
    <w:rsid w:val="00B514D4"/>
    <w:rsid w:val="00B65BA8"/>
    <w:rsid w:val="00B723D6"/>
    <w:rsid w:val="00B7476A"/>
    <w:rsid w:val="00B8024A"/>
    <w:rsid w:val="00BA1460"/>
    <w:rsid w:val="00BE21CF"/>
    <w:rsid w:val="00BF2531"/>
    <w:rsid w:val="00BF7247"/>
    <w:rsid w:val="00C07A29"/>
    <w:rsid w:val="00C23CB8"/>
    <w:rsid w:val="00C26BF1"/>
    <w:rsid w:val="00C27954"/>
    <w:rsid w:val="00C35237"/>
    <w:rsid w:val="00C65D48"/>
    <w:rsid w:val="00C70ED2"/>
    <w:rsid w:val="00C84724"/>
    <w:rsid w:val="00C94482"/>
    <w:rsid w:val="00C973F7"/>
    <w:rsid w:val="00CB1D29"/>
    <w:rsid w:val="00CB6D11"/>
    <w:rsid w:val="00CC6080"/>
    <w:rsid w:val="00CC7128"/>
    <w:rsid w:val="00CD6A9B"/>
    <w:rsid w:val="00CE74E1"/>
    <w:rsid w:val="00D0435B"/>
    <w:rsid w:val="00D17B0A"/>
    <w:rsid w:val="00D21F4C"/>
    <w:rsid w:val="00D2355F"/>
    <w:rsid w:val="00D306D7"/>
    <w:rsid w:val="00D4151D"/>
    <w:rsid w:val="00D41DF4"/>
    <w:rsid w:val="00D45708"/>
    <w:rsid w:val="00D46653"/>
    <w:rsid w:val="00D60A4B"/>
    <w:rsid w:val="00D66CD6"/>
    <w:rsid w:val="00D70A41"/>
    <w:rsid w:val="00D72F99"/>
    <w:rsid w:val="00D81651"/>
    <w:rsid w:val="00D94E2D"/>
    <w:rsid w:val="00D97DB5"/>
    <w:rsid w:val="00DA25C8"/>
    <w:rsid w:val="00DC53BC"/>
    <w:rsid w:val="00DD1BD8"/>
    <w:rsid w:val="00DF1A18"/>
    <w:rsid w:val="00E02C2B"/>
    <w:rsid w:val="00E0378A"/>
    <w:rsid w:val="00E04125"/>
    <w:rsid w:val="00E1611D"/>
    <w:rsid w:val="00E16D35"/>
    <w:rsid w:val="00E22F05"/>
    <w:rsid w:val="00E3233A"/>
    <w:rsid w:val="00E32B93"/>
    <w:rsid w:val="00E4400E"/>
    <w:rsid w:val="00E456C3"/>
    <w:rsid w:val="00E50C2E"/>
    <w:rsid w:val="00E63BEB"/>
    <w:rsid w:val="00E67A34"/>
    <w:rsid w:val="00E67D33"/>
    <w:rsid w:val="00E73CC5"/>
    <w:rsid w:val="00E8051B"/>
    <w:rsid w:val="00E8102C"/>
    <w:rsid w:val="00E90176"/>
    <w:rsid w:val="00E97A57"/>
    <w:rsid w:val="00EA7E9B"/>
    <w:rsid w:val="00EB1530"/>
    <w:rsid w:val="00EB77E7"/>
    <w:rsid w:val="00EB7FF0"/>
    <w:rsid w:val="00EC702E"/>
    <w:rsid w:val="00ED5ACE"/>
    <w:rsid w:val="00EF1940"/>
    <w:rsid w:val="00EF2656"/>
    <w:rsid w:val="00EF60D8"/>
    <w:rsid w:val="00F05E39"/>
    <w:rsid w:val="00F1691A"/>
    <w:rsid w:val="00F236F4"/>
    <w:rsid w:val="00F270F6"/>
    <w:rsid w:val="00F32B4E"/>
    <w:rsid w:val="00F362FA"/>
    <w:rsid w:val="00F42242"/>
    <w:rsid w:val="00F635C1"/>
    <w:rsid w:val="00F66005"/>
    <w:rsid w:val="00F719C5"/>
    <w:rsid w:val="00F74A4A"/>
    <w:rsid w:val="00F770C7"/>
    <w:rsid w:val="00F80FFF"/>
    <w:rsid w:val="00F8735B"/>
    <w:rsid w:val="00F92E4A"/>
    <w:rsid w:val="00FA2096"/>
    <w:rsid w:val="00FB08E3"/>
    <w:rsid w:val="00FC3AFB"/>
    <w:rsid w:val="00FD352A"/>
    <w:rsid w:val="00FE20D8"/>
    <w:rsid w:val="00FE7280"/>
    <w:rsid w:val="00FF3F61"/>
    <w:rsid w:val="00FF756F"/>
    <w:rsid w:val="7F9381C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4"/>
      <w:lang w:val="en-US" w:eastAsia="zh-CN" w:bidi="ar-SA"/>
    </w:rPr>
  </w:style>
  <w:style w:type="paragraph" w:styleId="2">
    <w:name w:val="heading 1"/>
    <w:basedOn w:val="1"/>
    <w:next w:val="1"/>
    <w:uiPriority w:val="0"/>
    <w:pPr>
      <w:keepNext/>
      <w:keepLines/>
      <w:spacing w:before="340" w:beforeLines="0" w:after="330" w:afterLines="0" w:line="578" w:lineRule="auto"/>
      <w:outlineLvl w:val="0"/>
    </w:pPr>
    <w:rPr>
      <w:b/>
      <w:bCs/>
      <w:kern w:val="44"/>
      <w:sz w:val="44"/>
      <w:szCs w:val="44"/>
    </w:rPr>
  </w:style>
  <w:style w:type="paragraph" w:styleId="3">
    <w:name w:val="heading 2"/>
    <w:basedOn w:val="1"/>
    <w:next w:val="1"/>
    <w:uiPriority w:val="0"/>
    <w:pPr>
      <w:keepNext/>
      <w:keepLines/>
      <w:spacing w:before="260" w:beforeLines="0" w:after="260" w:afterLines="0" w:line="416" w:lineRule="auto"/>
      <w:outlineLvl w:val="1"/>
    </w:pPr>
    <w:rPr>
      <w:rFonts w:ascii="Arial" w:hAnsi="Arial" w:eastAsia="黑体"/>
      <w:b/>
      <w:bCs/>
      <w:sz w:val="32"/>
      <w:szCs w:val="32"/>
    </w:rPr>
  </w:style>
  <w:style w:type="paragraph" w:styleId="4">
    <w:name w:val="heading 3"/>
    <w:basedOn w:val="1"/>
    <w:next w:val="1"/>
    <w:uiPriority w:val="0"/>
    <w:pPr>
      <w:keepNext/>
      <w:keepLines/>
      <w:spacing w:before="260" w:beforeLines="0" w:after="260" w:afterLines="0" w:line="416" w:lineRule="auto"/>
      <w:outlineLvl w:val="2"/>
    </w:pPr>
    <w:rPr>
      <w:b/>
      <w:bCs/>
      <w:sz w:val="32"/>
      <w:szCs w:val="32"/>
    </w:rPr>
  </w:style>
  <w:style w:type="paragraph" w:styleId="5">
    <w:name w:val="heading 4"/>
    <w:basedOn w:val="1"/>
    <w:uiPriority w:val="0"/>
    <w:pPr>
      <w:widowControl/>
      <w:spacing w:before="100" w:beforeLines="0" w:beforeAutospacing="1" w:after="100" w:afterLines="0" w:afterAutospacing="1"/>
      <w:jc w:val="left"/>
      <w:outlineLvl w:val="3"/>
    </w:pPr>
    <w:rPr>
      <w:rFonts w:ascii="宋体" w:hAnsi="宋体" w:cs="宋体"/>
      <w:b/>
      <w:bCs/>
      <w:kern w:val="0"/>
      <w:sz w:val="24"/>
    </w:rPr>
  </w:style>
  <w:style w:type="character" w:default="1" w:styleId="24">
    <w:name w:val="Default Paragraph Font"/>
    <w:link w:val="25"/>
    <w:uiPriority w:val="0"/>
  </w:style>
  <w:style w:type="table" w:default="1" w:styleId="22">
    <w:name w:val="Normal Table"/>
    <w:semiHidden/>
    <w:uiPriority w:val="0"/>
    <w:tblPr>
      <w:tblStyle w:val="22"/>
      <w:tblCellMar>
        <w:top w:w="0" w:type="dxa"/>
        <w:left w:w="108" w:type="dxa"/>
        <w:bottom w:w="0" w:type="dxa"/>
        <w:right w:w="108" w:type="dxa"/>
      </w:tblCellMar>
    </w:tblPr>
    <w:trPr>
      <w:wBefore w:w="0" w:type="dxa"/>
    </w:trPr>
  </w:style>
  <w:style w:type="paragraph" w:styleId="6">
    <w:name w:val="Document Map"/>
    <w:basedOn w:val="1"/>
    <w:uiPriority w:val="0"/>
    <w:pPr>
      <w:shd w:val="clear" w:color="auto" w:fill="000080"/>
    </w:pPr>
  </w:style>
  <w:style w:type="paragraph" w:styleId="7">
    <w:name w:val="Body Text 3"/>
    <w:basedOn w:val="1"/>
    <w:uiPriority w:val="0"/>
    <w:pPr>
      <w:spacing w:line="600" w:lineRule="exact"/>
    </w:pPr>
    <w:rPr>
      <w:rFonts w:eastAsia="仿宋_GB2312"/>
      <w:sz w:val="32"/>
    </w:rPr>
  </w:style>
  <w:style w:type="paragraph" w:styleId="8">
    <w:name w:val="Body Text"/>
    <w:basedOn w:val="1"/>
    <w:uiPriority w:val="0"/>
    <w:rPr>
      <w:rFonts w:eastAsia="华文中宋"/>
      <w:w w:val="52"/>
      <w:sz w:val="144"/>
    </w:rPr>
  </w:style>
  <w:style w:type="paragraph" w:styleId="9">
    <w:name w:val="Body Text Indent"/>
    <w:basedOn w:val="1"/>
    <w:uiPriority w:val="0"/>
    <w:pPr>
      <w:spacing w:line="700" w:lineRule="exact"/>
      <w:ind w:firstLine="600"/>
    </w:pPr>
    <w:rPr>
      <w:rFonts w:eastAsia="仿宋_GB2312"/>
      <w:sz w:val="32"/>
      <w:szCs w:val="30"/>
    </w:rPr>
  </w:style>
  <w:style w:type="paragraph" w:styleId="10">
    <w:name w:val="Plain Text"/>
    <w:basedOn w:val="1"/>
    <w:link w:val="54"/>
    <w:uiPriority w:val="0"/>
    <w:pPr>
      <w:widowControl/>
      <w:spacing w:before="100" w:beforeLines="0" w:beforeAutospacing="1" w:after="100" w:afterLines="0" w:afterAutospacing="1"/>
      <w:jc w:val="left"/>
    </w:pPr>
    <w:rPr>
      <w:rFonts w:ascii="宋体" w:hAnsi="宋体"/>
      <w:color w:val="000000"/>
      <w:kern w:val="0"/>
      <w:sz w:val="24"/>
    </w:rPr>
  </w:style>
  <w:style w:type="paragraph" w:styleId="11">
    <w:name w:val="Date"/>
    <w:basedOn w:val="1"/>
    <w:next w:val="1"/>
    <w:uiPriority w:val="0"/>
    <w:pPr>
      <w:ind w:left="100" w:leftChars="2500"/>
    </w:pPr>
  </w:style>
  <w:style w:type="paragraph" w:styleId="12">
    <w:name w:val="Body Text Indent 2"/>
    <w:basedOn w:val="1"/>
    <w:uiPriority w:val="0"/>
    <w:pPr>
      <w:spacing w:line="600" w:lineRule="exact"/>
      <w:ind w:firstLine="880" w:firstLineChars="200"/>
      <w:jc w:val="center"/>
    </w:pPr>
    <w:rPr>
      <w:rFonts w:ascii="华文中宋" w:hAnsi="华文中宋" w:eastAsia="华文中宋"/>
      <w:sz w:val="44"/>
    </w:rPr>
  </w:style>
  <w:style w:type="paragraph" w:styleId="13">
    <w:name w:val="Balloon Text"/>
    <w:basedOn w:val="1"/>
    <w:link w:val="40"/>
    <w:uiPriority w:val="0"/>
    <w:rPr>
      <w:rFonts w:eastAsia="宋体"/>
      <w:kern w:val="2"/>
      <w:sz w:val="18"/>
      <w:szCs w:val="18"/>
      <w:lang w:val="en-US" w:eastAsia="zh-CN" w:bidi="ar-SA"/>
    </w:rPr>
  </w:style>
  <w:style w:type="paragraph" w:styleId="14">
    <w:name w:val="footer"/>
    <w:basedOn w:val="1"/>
    <w:link w:val="31"/>
    <w:uiPriority w:val="0"/>
    <w:pPr>
      <w:tabs>
        <w:tab w:val="center" w:pos="4153"/>
        <w:tab w:val="right" w:pos="8306"/>
      </w:tabs>
      <w:snapToGrid w:val="0"/>
      <w:jc w:val="left"/>
    </w:pPr>
    <w:rPr>
      <w:rFonts w:eastAsia="宋体"/>
      <w:kern w:val="2"/>
      <w:sz w:val="18"/>
      <w:szCs w:val="18"/>
      <w:lang w:val="en-US" w:eastAsia="zh-CN" w:bidi="ar-SA"/>
    </w:rPr>
  </w:style>
  <w:style w:type="paragraph" w:styleId="15">
    <w:name w:val="header"/>
    <w:basedOn w:val="1"/>
    <w:link w:val="37"/>
    <w:uiPriority w:val="0"/>
    <w:pPr>
      <w:pBdr>
        <w:bottom w:val="single" w:color="auto" w:sz="6" w:space="1"/>
      </w:pBdr>
      <w:tabs>
        <w:tab w:val="center" w:pos="4153"/>
        <w:tab w:val="right" w:pos="8306"/>
      </w:tabs>
      <w:snapToGrid w:val="0"/>
      <w:jc w:val="center"/>
    </w:pPr>
    <w:rPr>
      <w:rFonts w:eastAsia="宋体"/>
      <w:kern w:val="2"/>
      <w:sz w:val="18"/>
      <w:szCs w:val="18"/>
      <w:lang w:val="en-US" w:eastAsia="zh-CN" w:bidi="ar-SA"/>
    </w:rPr>
  </w:style>
  <w:style w:type="paragraph" w:styleId="16">
    <w:name w:val="Subtitle"/>
    <w:basedOn w:val="1"/>
    <w:next w:val="1"/>
    <w:link w:val="84"/>
    <w:uiPriority w:val="0"/>
    <w:pPr>
      <w:spacing w:before="240" w:after="60" w:line="312" w:lineRule="auto"/>
      <w:jc w:val="center"/>
      <w:outlineLvl w:val="1"/>
    </w:pPr>
    <w:rPr>
      <w:rFonts w:ascii="Cambria" w:hAnsi="Cambria"/>
      <w:b/>
      <w:bCs/>
      <w:kern w:val="28"/>
      <w:sz w:val="32"/>
      <w:szCs w:val="32"/>
      <w:lang/>
    </w:rPr>
  </w:style>
  <w:style w:type="paragraph" w:styleId="17">
    <w:name w:val="Body Text Indent 3"/>
    <w:basedOn w:val="1"/>
    <w:uiPriority w:val="0"/>
    <w:pPr>
      <w:spacing w:line="460" w:lineRule="exact"/>
      <w:ind w:firstLine="640" w:firstLineChars="200"/>
    </w:pPr>
    <w:rPr>
      <w:rFonts w:eastAsia="仿宋_GB2312"/>
      <w:sz w:val="32"/>
    </w:rPr>
  </w:style>
  <w:style w:type="paragraph" w:styleId="18">
    <w:name w:val="Body Text 2"/>
    <w:basedOn w:val="1"/>
    <w:uiPriority w:val="0"/>
    <w:pPr>
      <w:jc w:val="center"/>
    </w:pPr>
    <w:rPr>
      <w:rFonts w:ascii="宋体" w:hAnsi="宋体"/>
      <w:sz w:val="70"/>
    </w:rPr>
  </w:style>
  <w:style w:type="paragraph" w:styleId="19">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20">
    <w:name w:val="Normal (Web)"/>
    <w:basedOn w:val="1"/>
    <w:uiPriority w:val="0"/>
    <w:pPr>
      <w:widowControl/>
      <w:spacing w:before="100" w:beforeLines="0" w:beforeAutospacing="1" w:after="100" w:afterLines="0" w:afterAutospacing="1"/>
      <w:jc w:val="left"/>
    </w:pPr>
    <w:rPr>
      <w:rFonts w:ascii="宋体" w:hAnsi="宋体"/>
      <w:kern w:val="0"/>
      <w:sz w:val="24"/>
    </w:rPr>
  </w:style>
  <w:style w:type="paragraph" w:styleId="21">
    <w:name w:val="Body Text First Indent 2"/>
    <w:basedOn w:val="9"/>
    <w:uiPriority w:val="0"/>
    <w:pPr>
      <w:spacing w:after="120" w:afterLines="0" w:line="240" w:lineRule="auto"/>
      <w:ind w:left="420" w:leftChars="200" w:firstLine="420" w:firstLineChars="200"/>
    </w:pPr>
    <w:rPr>
      <w:rFonts w:eastAsia="宋体"/>
      <w:sz w:val="21"/>
      <w:szCs w:val="24"/>
    </w:rPr>
  </w:style>
  <w:style w:type="table" w:styleId="23">
    <w:name w:val="Table Grid"/>
    <w:basedOn w:val="22"/>
    <w:uiPriority w:val="0"/>
    <w:pPr>
      <w:widowControl w:val="0"/>
      <w:jc w:val="both"/>
    </w:pPr>
    <w:tblPr>
      <w:tblStyle w:val="2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wBefore w:w="0" w:type="auto"/>
    </w:trPr>
  </w:style>
  <w:style w:type="paragraph" w:customStyle="1" w:styleId="25">
    <w:name w:val="Char Char Char Char Char Char"/>
    <w:basedOn w:val="1"/>
    <w:link w:val="24"/>
    <w:uiPriority w:val="0"/>
    <w:pPr>
      <w:widowControl/>
      <w:spacing w:after="160" w:afterLines="0" w:line="240" w:lineRule="exact"/>
      <w:jc w:val="left"/>
    </w:pPr>
  </w:style>
  <w:style w:type="character" w:styleId="26">
    <w:name w:val="Strong"/>
    <w:basedOn w:val="24"/>
    <w:uiPriority w:val="0"/>
    <w:rPr>
      <w:b/>
      <w:bCs/>
    </w:rPr>
  </w:style>
  <w:style w:type="character" w:styleId="27">
    <w:name w:val="page number"/>
    <w:basedOn w:val="24"/>
    <w:uiPriority w:val="0"/>
  </w:style>
  <w:style w:type="character" w:styleId="28">
    <w:name w:val="FollowedHyperlink"/>
    <w:uiPriority w:val="0"/>
    <w:rPr>
      <w:color w:val="000000"/>
      <w:u w:val="none"/>
    </w:rPr>
  </w:style>
  <w:style w:type="character" w:styleId="29">
    <w:name w:val="Emphasis"/>
    <w:basedOn w:val="24"/>
    <w:qFormat/>
    <w:uiPriority w:val="0"/>
    <w:rPr>
      <w:color w:val="CC0000"/>
    </w:rPr>
  </w:style>
  <w:style w:type="character" w:styleId="30">
    <w:name w:val="Hyperlink"/>
    <w:basedOn w:val="24"/>
    <w:uiPriority w:val="0"/>
    <w:rPr>
      <w:color w:val="0000FF"/>
      <w:u w:val="single"/>
    </w:rPr>
  </w:style>
  <w:style w:type="character" w:customStyle="1" w:styleId="31">
    <w:name w:val=" Char Char2"/>
    <w:basedOn w:val="24"/>
    <w:link w:val="14"/>
    <w:uiPriority w:val="0"/>
    <w:rPr>
      <w:rFonts w:eastAsia="宋体"/>
      <w:kern w:val="2"/>
      <w:sz w:val="18"/>
      <w:szCs w:val="18"/>
      <w:lang w:val="en-US" w:eastAsia="zh-CN" w:bidi="ar-SA"/>
    </w:rPr>
  </w:style>
  <w:style w:type="character" w:customStyle="1" w:styleId="32">
    <w:name w:val="style81"/>
    <w:basedOn w:val="24"/>
    <w:uiPriority w:val="0"/>
    <w:rPr>
      <w:rFonts w:hint="eastAsia" w:ascii="黑体" w:eastAsia="黑体"/>
      <w:b/>
      <w:bCs/>
      <w:sz w:val="27"/>
      <w:szCs w:val="27"/>
    </w:rPr>
  </w:style>
  <w:style w:type="character" w:customStyle="1" w:styleId="33">
    <w:name w:val="链接"/>
    <w:basedOn w:val="24"/>
    <w:uiPriority w:val="0"/>
    <w:rPr>
      <w:rFonts w:ascii="Times New Roman" w:eastAsia="宋体"/>
      <w:color w:val="0000FF"/>
      <w:sz w:val="21"/>
      <w:u w:val="single" w:color="0000FF"/>
      <w:vertAlign w:val="baseline"/>
      <w:lang w:val="en-US" w:eastAsia="zh-CN"/>
    </w:rPr>
  </w:style>
  <w:style w:type="character" w:customStyle="1" w:styleId="34">
    <w:name w:val="font01"/>
    <w:basedOn w:val="24"/>
    <w:uiPriority w:val="0"/>
    <w:rPr>
      <w:rFonts w:hint="eastAsia" w:ascii="宋体" w:hAnsi="宋体" w:eastAsia="宋体"/>
      <w:color w:val="000000"/>
      <w:sz w:val="24"/>
      <w:szCs w:val="24"/>
      <w:u w:val="none"/>
    </w:rPr>
  </w:style>
  <w:style w:type="character" w:customStyle="1" w:styleId="35">
    <w:name w:val="font41"/>
    <w:basedOn w:val="24"/>
    <w:uiPriority w:val="0"/>
    <w:rPr>
      <w:rFonts w:hint="default" w:ascii="Times New Roman" w:hAnsi="Times New Roman" w:cs="Times New Roman"/>
      <w:color w:val="000000"/>
      <w:sz w:val="24"/>
      <w:szCs w:val="24"/>
      <w:u w:val="none"/>
    </w:rPr>
  </w:style>
  <w:style w:type="character" w:customStyle="1" w:styleId="36">
    <w:name w:val="font31"/>
    <w:basedOn w:val="24"/>
    <w:uiPriority w:val="0"/>
    <w:rPr>
      <w:rFonts w:hint="eastAsia" w:ascii="宋体" w:hAnsi="宋体" w:eastAsia="宋体"/>
      <w:color w:val="000000"/>
      <w:sz w:val="20"/>
      <w:szCs w:val="20"/>
      <w:u w:val="none"/>
    </w:rPr>
  </w:style>
  <w:style w:type="character" w:customStyle="1" w:styleId="37">
    <w:name w:val=" Char Char Char"/>
    <w:basedOn w:val="24"/>
    <w:link w:val="15"/>
    <w:uiPriority w:val="0"/>
    <w:rPr>
      <w:rFonts w:eastAsia="宋体"/>
      <w:kern w:val="2"/>
      <w:sz w:val="18"/>
      <w:szCs w:val="18"/>
      <w:lang w:val="en-US" w:eastAsia="zh-CN" w:bidi="ar-SA"/>
    </w:rPr>
  </w:style>
  <w:style w:type="character" w:customStyle="1" w:styleId="38">
    <w:name w:val="ziti21"/>
    <w:basedOn w:val="24"/>
    <w:uiPriority w:val="0"/>
    <w:rPr>
      <w:rFonts w:hint="default" w:ascii="ˎ̥" w:hAnsi="ˎ̥"/>
      <w:color w:val="000000"/>
      <w:sz w:val="21"/>
      <w:szCs w:val="21"/>
      <w:u w:val="none"/>
    </w:rPr>
  </w:style>
  <w:style w:type="character" w:customStyle="1" w:styleId="39">
    <w:name w:val="style21"/>
    <w:basedOn w:val="24"/>
    <w:uiPriority w:val="0"/>
    <w:rPr>
      <w:rFonts w:hint="default" w:ascii="Times New Roman" w:hAnsi="Times New Roman" w:cs="Times New Roman"/>
      <w:b/>
      <w:bCs/>
      <w:color w:val="FF0000"/>
      <w:sz w:val="80"/>
      <w:szCs w:val="80"/>
    </w:rPr>
  </w:style>
  <w:style w:type="character" w:customStyle="1" w:styleId="40">
    <w:name w:val="批注框文本 Char Char"/>
    <w:link w:val="13"/>
    <w:uiPriority w:val="0"/>
    <w:rPr>
      <w:rFonts w:eastAsia="宋体"/>
      <w:kern w:val="2"/>
      <w:sz w:val="18"/>
      <w:szCs w:val="18"/>
      <w:lang w:val="en-US" w:eastAsia="zh-CN" w:bidi="ar-SA"/>
    </w:rPr>
  </w:style>
  <w:style w:type="character" w:customStyle="1" w:styleId="41">
    <w:name w:val="apple-style-span"/>
    <w:basedOn w:val="24"/>
    <w:uiPriority w:val="0"/>
  </w:style>
  <w:style w:type="character" w:customStyle="1" w:styleId="42">
    <w:name w:val="font11"/>
    <w:basedOn w:val="24"/>
    <w:uiPriority w:val="0"/>
    <w:rPr>
      <w:rFonts w:hint="default" w:ascii="Times New Roman" w:hAnsi="Times New Roman" w:cs="Times New Roman"/>
      <w:color w:val="000000"/>
      <w:sz w:val="32"/>
      <w:szCs w:val="32"/>
      <w:u w:val="none"/>
    </w:rPr>
  </w:style>
  <w:style w:type="character" w:customStyle="1" w:styleId="43">
    <w:name w:val="font21"/>
    <w:basedOn w:val="24"/>
    <w:uiPriority w:val="0"/>
    <w:rPr>
      <w:rFonts w:hint="default" w:ascii="Times New Roman" w:hAnsi="Times New Roman" w:cs="Times New Roman"/>
      <w:color w:val="000000"/>
      <w:sz w:val="20"/>
      <w:szCs w:val="20"/>
      <w:u w:val="none"/>
    </w:rPr>
  </w:style>
  <w:style w:type="character" w:customStyle="1" w:styleId="44">
    <w:name w:val="apple-converted-space"/>
    <w:basedOn w:val="24"/>
    <w:uiPriority w:val="0"/>
  </w:style>
  <w:style w:type="paragraph" w:customStyle="1" w:styleId="45">
    <w:name w:val="正文 New New New New New New"/>
    <w:uiPriority w:val="0"/>
    <w:pPr>
      <w:widowControl w:val="0"/>
      <w:jc w:val="both"/>
    </w:pPr>
    <w:rPr>
      <w:kern w:val="2"/>
      <w:sz w:val="21"/>
      <w:lang w:val="en-US" w:eastAsia="zh-CN" w:bidi="ar-SA"/>
    </w:rPr>
  </w:style>
  <w:style w:type="paragraph" w:customStyle="1" w:styleId="46">
    <w:name w:val="xl25"/>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kern w:val="0"/>
      <w:sz w:val="20"/>
      <w:szCs w:val="20"/>
    </w:rPr>
  </w:style>
  <w:style w:type="paragraph" w:customStyle="1" w:styleId="47">
    <w:name w:val="xl28"/>
    <w:basedOn w:val="1"/>
    <w:uiPriority w:val="0"/>
    <w:pPr>
      <w:widowControl/>
      <w:pBdr>
        <w:top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kern w:val="0"/>
      <w:sz w:val="20"/>
      <w:szCs w:val="20"/>
    </w:rPr>
  </w:style>
  <w:style w:type="paragraph" w:customStyle="1" w:styleId="48">
    <w:name w:val="p15"/>
    <w:basedOn w:val="1"/>
    <w:uiPriority w:val="0"/>
    <w:pPr>
      <w:widowControl/>
      <w:spacing w:before="100" w:beforeLines="0" w:after="100" w:afterLines="0"/>
      <w:jc w:val="left"/>
    </w:pPr>
    <w:rPr>
      <w:rFonts w:ascii="Calibri" w:hAnsi="Calibri" w:cs="宋体"/>
      <w:kern w:val="0"/>
      <w:sz w:val="24"/>
    </w:rPr>
  </w:style>
  <w:style w:type="paragraph" w:customStyle="1" w:styleId="49">
    <w:name w:val="正文 New New New New New"/>
    <w:uiPriority w:val="0"/>
    <w:pPr>
      <w:widowControl w:val="0"/>
      <w:jc w:val="both"/>
    </w:pPr>
    <w:rPr>
      <w:kern w:val="2"/>
      <w:sz w:val="21"/>
      <w:szCs w:val="24"/>
      <w:lang w:val="en-US" w:eastAsia="zh-CN" w:bidi="ar-SA"/>
    </w:rPr>
  </w:style>
  <w:style w:type="paragraph" w:customStyle="1" w:styleId="50">
    <w:name w:val=" Char Char1 Char Char"/>
    <w:basedOn w:val="1"/>
    <w:uiPriority w:val="0"/>
    <w:pPr>
      <w:widowControl/>
      <w:spacing w:after="160" w:afterLines="0" w:line="240" w:lineRule="exact"/>
      <w:jc w:val="left"/>
    </w:pPr>
    <w:rPr>
      <w:rFonts w:eastAsia="仿宋_GB2312"/>
      <w:kern w:val="0"/>
      <w:sz w:val="18"/>
      <w:szCs w:val="20"/>
    </w:rPr>
  </w:style>
  <w:style w:type="paragraph" w:customStyle="1" w:styleId="51">
    <w:name w:val="Char"/>
    <w:basedOn w:val="1"/>
    <w:uiPriority w:val="0"/>
    <w:pPr>
      <w:tabs>
        <w:tab w:val="left" w:pos="360"/>
      </w:tabs>
    </w:pPr>
    <w:rPr>
      <w:sz w:val="24"/>
    </w:rPr>
  </w:style>
  <w:style w:type="paragraph" w:customStyle="1" w:styleId="52">
    <w:name w:val="xl30"/>
    <w:basedOn w:val="1"/>
    <w:uiPriority w:val="0"/>
    <w:pPr>
      <w:widowControl/>
      <w:pBdr>
        <w:top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20"/>
      <w:szCs w:val="20"/>
    </w:rPr>
  </w:style>
  <w:style w:type="paragraph" w:customStyle="1" w:styleId="53">
    <w:name w:val="xl26"/>
    <w:basedOn w:val="1"/>
    <w:uiPriority w:val="0"/>
    <w:pPr>
      <w:widowControl/>
      <w:pBdr>
        <w:top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20"/>
      <w:szCs w:val="20"/>
    </w:rPr>
  </w:style>
  <w:style w:type="character" w:customStyle="1" w:styleId="54">
    <w:name w:val="纯文本 Char Char"/>
    <w:link w:val="10"/>
    <w:uiPriority w:val="0"/>
    <w:rPr>
      <w:rFonts w:ascii="宋体" w:hAnsi="宋体" w:eastAsia="宋体"/>
      <w:color w:val="000000"/>
      <w:sz w:val="24"/>
      <w:szCs w:val="24"/>
      <w:lang w:val="en-US" w:eastAsia="zh-CN" w:bidi="ar-SA"/>
    </w:rPr>
  </w:style>
  <w:style w:type="paragraph" w:customStyle="1" w:styleId="55">
    <w:name w:val="样式 正文文本缩进 2 + 行距: 单倍行距"/>
    <w:basedOn w:val="12"/>
    <w:uiPriority w:val="0"/>
    <w:pPr>
      <w:tabs>
        <w:tab w:val="left" w:pos="5072"/>
        <w:tab w:val="left" w:pos="6342"/>
        <w:tab w:val="left" w:pos="8469"/>
        <w:tab w:val="left" w:pos="8541"/>
      </w:tabs>
      <w:spacing w:line="240" w:lineRule="auto"/>
      <w:ind w:firstLine="560"/>
      <w:jc w:val="both"/>
    </w:pPr>
    <w:rPr>
      <w:rFonts w:ascii="仿宋_GB2312" w:hAnsi="Times New Roman" w:eastAsia="楷体_GB2312" w:cs="宋体"/>
      <w:kern w:val="0"/>
      <w:sz w:val="28"/>
      <w:szCs w:val="20"/>
    </w:rPr>
  </w:style>
  <w:style w:type="paragraph" w:customStyle="1" w:styleId="56">
    <w:name w:val="正文 New New New New New New New"/>
    <w:uiPriority w:val="0"/>
    <w:pPr>
      <w:widowControl w:val="0"/>
      <w:jc w:val="both"/>
    </w:pPr>
    <w:rPr>
      <w:kern w:val="2"/>
      <w:sz w:val="21"/>
      <w:szCs w:val="22"/>
      <w:lang w:val="en-US" w:eastAsia="zh-CN" w:bidi="ar-SA"/>
    </w:rPr>
  </w:style>
  <w:style w:type="paragraph" w:customStyle="1" w:styleId="57">
    <w:name w:val="样式 +中文正文 两端对齐 首行缩进:  2 字符"/>
    <w:basedOn w:val="1"/>
    <w:uiPriority w:val="0"/>
    <w:pPr>
      <w:ind w:firstLine="560" w:firstLineChars="200"/>
    </w:pPr>
    <w:rPr>
      <w:rFonts w:ascii="宋体" w:hAnsi="宋体" w:eastAsia="仿宋_GB2312"/>
      <w:kern w:val="0"/>
      <w:sz w:val="28"/>
      <w:szCs w:val="20"/>
    </w:rPr>
  </w:style>
  <w:style w:type="paragraph" w:customStyle="1" w:styleId="58">
    <w:name w:val="默认段落字体 Para Char Char Char Char"/>
    <w:basedOn w:val="1"/>
    <w:uiPriority w:val="0"/>
    <w:rPr>
      <w:szCs w:val="20"/>
    </w:rPr>
  </w:style>
  <w:style w:type="paragraph" w:customStyle="1" w:styleId="59">
    <w:name w:val="Char1"/>
    <w:basedOn w:val="1"/>
    <w:uiPriority w:val="0"/>
  </w:style>
  <w:style w:type="paragraph" w:customStyle="1" w:styleId="60">
    <w:name w:val=" Char1"/>
    <w:basedOn w:val="1"/>
    <w:uiPriority w:val="0"/>
    <w:pPr>
      <w:widowControl/>
      <w:spacing w:after="160" w:afterLines="0" w:line="240" w:lineRule="exact"/>
      <w:jc w:val="left"/>
    </w:pPr>
    <w:rPr>
      <w:rFonts w:eastAsia="仿宋_GB2312"/>
      <w:sz w:val="32"/>
      <w:szCs w:val="32"/>
    </w:rPr>
  </w:style>
  <w:style w:type="paragraph" w:customStyle="1" w:styleId="61">
    <w:name w:val="xl34"/>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20"/>
      <w:szCs w:val="20"/>
    </w:rPr>
  </w:style>
  <w:style w:type="paragraph" w:customStyle="1" w:styleId="62">
    <w:name w:val="0"/>
    <w:basedOn w:val="1"/>
    <w:next w:val="21"/>
    <w:uiPriority w:val="0"/>
    <w:pPr>
      <w:spacing w:line="580" w:lineRule="exact"/>
      <w:ind w:firstLine="200" w:firstLineChars="200"/>
      <w:jc w:val="left"/>
    </w:pPr>
    <w:rPr>
      <w:rFonts w:ascii="宋体" w:hAnsi="宋体"/>
      <w:spacing w:val="-6"/>
      <w:sz w:val="28"/>
      <w:szCs w:val="44"/>
    </w:rPr>
  </w:style>
  <w:style w:type="paragraph" w:customStyle="1" w:styleId="63">
    <w:name w:val="正文 New"/>
    <w:uiPriority w:val="0"/>
    <w:pPr>
      <w:widowControl w:val="0"/>
      <w:jc w:val="both"/>
    </w:pPr>
    <w:rPr>
      <w:kern w:val="2"/>
      <w:sz w:val="21"/>
      <w:szCs w:val="24"/>
      <w:lang w:val="en-US" w:eastAsia="zh-CN" w:bidi="ar-SA"/>
    </w:rPr>
  </w:style>
  <w:style w:type="paragraph" w:customStyle="1" w:styleId="64">
    <w:name w:val="xl29"/>
    <w:basedOn w:val="1"/>
    <w:uiPriority w:val="0"/>
    <w:pPr>
      <w:widowControl/>
      <w:pBdr>
        <w:top w:val="single" w:color="auto" w:sz="4" w:space="0"/>
        <w:bottom w:val="single" w:color="auto" w:sz="4" w:space="0"/>
      </w:pBdr>
      <w:spacing w:before="100" w:beforeLines="0" w:beforeAutospacing="1" w:after="100" w:afterLines="0" w:afterAutospacing="1"/>
      <w:jc w:val="center"/>
    </w:pPr>
    <w:rPr>
      <w:rFonts w:ascii="宋体" w:hAnsi="宋体"/>
      <w:kern w:val="0"/>
      <w:sz w:val="20"/>
      <w:szCs w:val="20"/>
    </w:rPr>
  </w:style>
  <w:style w:type="paragraph" w:customStyle="1" w:styleId="65">
    <w:name w:val="正文 New New New New"/>
    <w:uiPriority w:val="0"/>
    <w:pPr>
      <w:widowControl w:val="0"/>
      <w:jc w:val="both"/>
    </w:pPr>
    <w:rPr>
      <w:kern w:val="2"/>
      <w:sz w:val="21"/>
      <w:szCs w:val="22"/>
      <w:lang w:val="en-US" w:eastAsia="zh-CN" w:bidi="ar-SA"/>
    </w:rPr>
  </w:style>
  <w:style w:type="paragraph" w:customStyle="1" w:styleId="66">
    <w:name w:val="p0"/>
    <w:basedOn w:val="1"/>
    <w:uiPriority w:val="0"/>
    <w:pPr>
      <w:widowControl/>
      <w:spacing w:line="365" w:lineRule="atLeast"/>
      <w:ind w:left="1"/>
      <w:textAlignment w:val="bottom"/>
    </w:pPr>
    <w:rPr>
      <w:kern w:val="0"/>
      <w:sz w:val="20"/>
      <w:szCs w:val="20"/>
    </w:rPr>
  </w:style>
  <w:style w:type="paragraph" w:customStyle="1" w:styleId="67">
    <w:name w:val=" Char"/>
    <w:basedOn w:val="1"/>
    <w:uiPriority w:val="0"/>
    <w:pPr>
      <w:tabs>
        <w:tab w:val="left" w:pos="360"/>
      </w:tabs>
    </w:pPr>
    <w:rPr>
      <w:sz w:val="24"/>
    </w:rPr>
  </w:style>
  <w:style w:type="paragraph" w:customStyle="1" w:styleId="68">
    <w:name w:val=" Char Char Char Char Char Char"/>
    <w:basedOn w:val="1"/>
    <w:uiPriority w:val="0"/>
    <w:pPr>
      <w:widowControl/>
      <w:spacing w:after="160" w:afterLines="0" w:line="240" w:lineRule="exact"/>
      <w:ind w:firstLine="980" w:firstLineChars="350"/>
      <w:jc w:val="left"/>
    </w:pPr>
    <w:rPr>
      <w:sz w:val="32"/>
      <w:szCs w:val="32"/>
    </w:rPr>
  </w:style>
  <w:style w:type="paragraph" w:customStyle="1" w:styleId="69">
    <w:name w:val="Char Char Char Char Char Char Char Char Char Char Char Char Char Char Char Char Char Char Char Char Char Char Char Char Char Char Char Char Char Char Char Char Char"/>
    <w:basedOn w:val="1"/>
    <w:uiPriority w:val="0"/>
    <w:pPr>
      <w:widowControl/>
      <w:spacing w:after="160" w:afterLines="0" w:line="240" w:lineRule="exact"/>
      <w:jc w:val="left"/>
    </w:pPr>
    <w:rPr>
      <w:rFonts w:ascii="Verdana" w:hAnsi="Verdana" w:eastAsia="仿宋_GB2312"/>
      <w:kern w:val="0"/>
      <w:sz w:val="24"/>
      <w:szCs w:val="20"/>
      <w:lang w:eastAsia="en-US"/>
    </w:rPr>
  </w:style>
  <w:style w:type="paragraph" w:customStyle="1" w:styleId="70">
    <w:name w:val="Normal (Web)"/>
    <w:basedOn w:val="1"/>
    <w:uiPriority w:val="0"/>
    <w:pPr>
      <w:widowControl/>
      <w:spacing w:before="100" w:beforeLines="0" w:beforeAutospacing="1" w:after="100" w:afterLines="0" w:afterAutospacing="1"/>
      <w:jc w:val="left"/>
    </w:pPr>
    <w:rPr>
      <w:rFonts w:ascii="宋体" w:hAnsi="宋体" w:cs="宋体"/>
      <w:color w:val="000000"/>
      <w:kern w:val="0"/>
      <w:sz w:val="24"/>
    </w:rPr>
  </w:style>
  <w:style w:type="paragraph" w:customStyle="1" w:styleId="71">
    <w:name w:val="表头"/>
    <w:basedOn w:val="1"/>
    <w:uiPriority w:val="0"/>
    <w:pPr>
      <w:widowControl/>
      <w:adjustRightInd w:val="0"/>
      <w:snapToGrid w:val="0"/>
      <w:jc w:val="center"/>
    </w:pPr>
    <w:rPr>
      <w:rFonts w:ascii="宋体" w:hAnsi="宋体" w:eastAsia="黑体"/>
      <w:color w:val="000000"/>
      <w:kern w:val="0"/>
      <w:sz w:val="28"/>
      <w:szCs w:val="28"/>
    </w:rPr>
  </w:style>
  <w:style w:type="paragraph" w:customStyle="1" w:styleId="72">
    <w:name w:val="Char Char Char"/>
    <w:basedOn w:val="1"/>
    <w:uiPriority w:val="0"/>
    <w:pPr>
      <w:widowControl/>
      <w:spacing w:after="160" w:afterLines="0" w:line="240" w:lineRule="exact"/>
      <w:jc w:val="left"/>
    </w:pPr>
    <w:rPr>
      <w:rFonts w:ascii="Verdana" w:hAnsi="Verdana"/>
      <w:kern w:val="0"/>
      <w:sz w:val="20"/>
      <w:szCs w:val="20"/>
      <w:lang w:eastAsia="en-US"/>
    </w:rPr>
  </w:style>
  <w:style w:type="paragraph" w:customStyle="1" w:styleId="73">
    <w:name w:val="xl33"/>
    <w:basedOn w:val="1"/>
    <w:uiPriority w:val="0"/>
    <w:pPr>
      <w:widowControl/>
      <w:spacing w:before="100" w:beforeLines="0" w:beforeAutospacing="1" w:after="100" w:afterLines="0" w:afterAutospacing="1"/>
      <w:jc w:val="center"/>
    </w:pPr>
    <w:rPr>
      <w:rFonts w:hint="eastAsia" w:ascii="黑体" w:hAnsi="宋体" w:eastAsia="黑体"/>
      <w:kern w:val="0"/>
      <w:sz w:val="36"/>
      <w:szCs w:val="36"/>
    </w:rPr>
  </w:style>
  <w:style w:type="paragraph" w:customStyle="1" w:styleId="74">
    <w:name w:val="xl31"/>
    <w:basedOn w:val="1"/>
    <w:uiPriority w:val="0"/>
    <w:pPr>
      <w:widowControl/>
      <w:pBdr>
        <w:top w:val="single" w:color="auto" w:sz="4" w:space="0"/>
      </w:pBdr>
      <w:spacing w:before="100" w:beforeLines="0" w:beforeAutospacing="1" w:after="100" w:afterLines="0" w:afterAutospacing="1"/>
      <w:jc w:val="left"/>
    </w:pPr>
    <w:rPr>
      <w:rFonts w:ascii="宋体" w:hAnsi="宋体"/>
      <w:kern w:val="0"/>
      <w:sz w:val="20"/>
      <w:szCs w:val="20"/>
    </w:rPr>
  </w:style>
  <w:style w:type="paragraph" w:customStyle="1" w:styleId="75">
    <w:name w:val="Char 正文"/>
    <w:basedOn w:val="2"/>
    <w:uiPriority w:val="0"/>
    <w:pPr>
      <w:snapToGrid w:val="0"/>
      <w:spacing w:before="240" w:beforeLines="0" w:after="240" w:afterLines="0" w:line="348" w:lineRule="auto"/>
    </w:pPr>
  </w:style>
  <w:style w:type="paragraph" w:customStyle="1" w:styleId="76">
    <w:name w:val="1"/>
    <w:basedOn w:val="1"/>
    <w:uiPriority w:val="0"/>
    <w:pPr>
      <w:widowControl/>
      <w:adjustRightInd w:val="0"/>
      <w:spacing w:after="160" w:afterLines="0" w:line="240" w:lineRule="exact"/>
      <w:jc w:val="left"/>
      <w:textAlignment w:val="baseline"/>
    </w:pPr>
  </w:style>
  <w:style w:type="paragraph" w:customStyle="1" w:styleId="77">
    <w:name w:val="默认段落字体 Para Char Char Char Char Char Char Char Char Char Char Char Char Char Char Char1 Char Char Char Char"/>
    <w:basedOn w:val="6"/>
    <w:uiPriority w:val="0"/>
    <w:pPr>
      <w:adjustRightInd w:val="0"/>
      <w:spacing w:line="436" w:lineRule="exact"/>
      <w:ind w:left="357"/>
      <w:jc w:val="left"/>
      <w:outlineLvl w:val="3"/>
    </w:pPr>
    <w:rPr>
      <w:rFonts w:ascii="Tahoma" w:hAnsi="Tahoma"/>
      <w:b/>
      <w:sz w:val="24"/>
    </w:rPr>
  </w:style>
  <w:style w:type="paragraph" w:customStyle="1" w:styleId="78">
    <w:name w:val="xl24"/>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kern w:val="0"/>
      <w:sz w:val="20"/>
      <w:szCs w:val="20"/>
    </w:rPr>
  </w:style>
  <w:style w:type="paragraph" w:customStyle="1" w:styleId="79">
    <w:name w:val="font5"/>
    <w:basedOn w:val="1"/>
    <w:uiPriority w:val="0"/>
    <w:pPr>
      <w:widowControl/>
      <w:spacing w:before="100" w:beforeLines="0" w:beforeAutospacing="1" w:after="100" w:afterLines="0" w:afterAutospacing="1"/>
      <w:jc w:val="left"/>
    </w:pPr>
    <w:rPr>
      <w:rFonts w:hint="eastAsia" w:ascii="宋体" w:hAnsi="宋体"/>
      <w:kern w:val="0"/>
      <w:sz w:val="18"/>
      <w:szCs w:val="18"/>
    </w:rPr>
  </w:style>
  <w:style w:type="paragraph" w:customStyle="1" w:styleId="80">
    <w:name w:val="正文 New New"/>
    <w:uiPriority w:val="0"/>
    <w:pPr>
      <w:widowControl w:val="0"/>
      <w:jc w:val="both"/>
    </w:pPr>
    <w:rPr>
      <w:kern w:val="2"/>
      <w:sz w:val="21"/>
      <w:szCs w:val="24"/>
      <w:lang w:val="en-US" w:eastAsia="zh-CN" w:bidi="ar-SA"/>
    </w:rPr>
  </w:style>
  <w:style w:type="paragraph" w:customStyle="1" w:styleId="81">
    <w:name w:val="xl27"/>
    <w:basedOn w:val="1"/>
    <w:uiPriority w:val="0"/>
    <w:pPr>
      <w:widowControl/>
      <w:pBdr>
        <w:top w:val="single" w:color="auto" w:sz="4" w:space="0"/>
        <w:bottom w:val="single" w:color="auto" w:sz="4" w:space="0"/>
      </w:pBdr>
      <w:spacing w:before="100" w:beforeLines="0" w:beforeAutospacing="1" w:after="100" w:afterLines="0" w:afterAutospacing="1"/>
      <w:jc w:val="left"/>
    </w:pPr>
    <w:rPr>
      <w:rFonts w:ascii="宋体" w:hAnsi="宋体"/>
      <w:kern w:val="0"/>
      <w:sz w:val="20"/>
      <w:szCs w:val="20"/>
    </w:rPr>
  </w:style>
  <w:style w:type="paragraph" w:customStyle="1" w:styleId="82">
    <w:name w:val="xl32"/>
    <w:basedOn w:val="1"/>
    <w:uiPriority w:val="0"/>
    <w:pPr>
      <w:widowControl/>
      <w:pBdr>
        <w:bottom w:val="single" w:color="auto" w:sz="4" w:space="0"/>
      </w:pBdr>
      <w:spacing w:before="100" w:beforeLines="0" w:beforeAutospacing="1" w:after="100" w:afterLines="0" w:afterAutospacing="1"/>
      <w:jc w:val="right"/>
    </w:pPr>
    <w:rPr>
      <w:rFonts w:ascii="宋体" w:hAnsi="宋体"/>
      <w:kern w:val="0"/>
      <w:sz w:val="24"/>
    </w:rPr>
  </w:style>
  <w:style w:type="paragraph" w:customStyle="1" w:styleId="83">
    <w:name w:val="目录标题"/>
    <w:basedOn w:val="1"/>
    <w:next w:val="1"/>
    <w:uiPriority w:val="0"/>
    <w:pPr>
      <w:widowControl/>
      <w:spacing w:before="215" w:beforeLines="0" w:after="419" w:afterLines="0" w:line="436" w:lineRule="atLeast"/>
      <w:ind w:firstLine="419"/>
      <w:jc w:val="center"/>
      <w:textAlignment w:val="baseline"/>
    </w:pPr>
    <w:rPr>
      <w:rFonts w:ascii="Arial" w:eastAsia="黑体"/>
      <w:color w:val="000000"/>
      <w:spacing w:val="283"/>
      <w:kern w:val="0"/>
      <w:sz w:val="42"/>
      <w:szCs w:val="20"/>
      <w:u w:color="000000"/>
    </w:rPr>
  </w:style>
  <w:style w:type="character" w:customStyle="1" w:styleId="84">
    <w:name w:val="副标题 Char"/>
    <w:basedOn w:val="24"/>
    <w:link w:val="16"/>
    <w:uiPriority w:val="0"/>
    <w:rPr>
      <w:rFonts w:ascii="Cambria" w:hAnsi="Cambria" w:eastAsia="宋体"/>
      <w:b/>
      <w:bCs/>
      <w:kern w:val="28"/>
      <w:sz w:val="32"/>
      <w:szCs w:val="32"/>
      <w:lang w:bidi="ar-SA"/>
    </w:rPr>
  </w:style>
  <w:style w:type="paragraph" w:customStyle="1" w:styleId="85">
    <w:name w:val="Normal"/>
    <w:qFormat/>
    <w:uiPriority w:val="0"/>
    <w:pPr>
      <w:widowControl w:val="0"/>
      <w:jc w:val="both"/>
    </w:pPr>
    <w:rPr>
      <w:rFonts w:hint="eastAsia" w:ascii="Calibri" w:hAnsi="Calibr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2233</Words>
  <Characters>12734</Characters>
  <Lines>106</Lines>
  <Paragraphs>29</Paragraphs>
  <TotalTime>1</TotalTime>
  <ScaleCrop>false</ScaleCrop>
  <LinksUpToDate>false</LinksUpToDate>
  <CharactersWithSpaces>14938</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2017-09-07T09:55:00Z</dcterms:created>
  <dc:creator>user_common</dc:creator>
  <cp:lastModifiedBy>独身仙子</cp:lastModifiedBy>
  <cp:lastPrinted>2017-09-08T14:56:00Z</cp:lastPrinted>
  <dcterms:modified xsi:type="dcterms:W3CDTF">2023-09-22T15:05:56Z</dcterms:modified>
  <dc:title>淄博市周村区人民政府文件</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