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周村区商务局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关于区政协十三届四次会议提案办理情况总结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2020年10月12日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为切实做好区政协十三届四次会议期间提案办理工作，根据《政协淄博市周村区委员会提案工作办法》有关规定和要求，现将区商务局承办的2020年度提案工作情况汇报如下：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一、加强组织领导，切实提高对政协提案办理工作的认识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今年以来，区商务局共收到区政协十三届四次会议期间提案13件，其中重点督办提案1件，主办件7件，会办件5件，截止9月底已全部办结并答复委员。为切实提高政协提案办件质量和效果，区商务局党组高度重视，把承办政协提案工作作为支持区政协履行政治协商、民主监督、参政议政的重要形式和接受政协民主监督的重要形式，切实增强责任感和自觉性。专门召开党组会进行讨论研究，逐一分析每件提案的具体情况，实行分类办理的办法进一步明确了分管领导和责任科室，指定办理工作责任人。同时，将办理工作纳入本部门工作计划和年度考核内容，保证有部署、有督促、有检查、有落实。通过认真、专业、务实承办政协提案，不断改进工作，促进决策科学化、民主化水平，确保建议落实、委员满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二、严格规范程序，切实提高政协提案办理工作的质量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一是坚持对接沟通协商确保意见建议</w:t>
      </w:r>
      <w:bookmarkStart w:id="0" w:name="_GoBack"/>
      <w:bookmarkEnd w:id="0"/>
      <w:r>
        <w:rPr>
          <w:rFonts w:hint="eastAsia" w:ascii="楷体_GB2312" w:hAnsi="楷体_GB2312" w:eastAsia="楷体_GB2312" w:cs="楷体_GB2312"/>
          <w:sz w:val="32"/>
          <w:szCs w:val="32"/>
          <w:lang w:val="en-US" w:eastAsia="zh-CN"/>
        </w:rPr>
        <w:t>畅通一致。</w:t>
      </w:r>
      <w:r>
        <w:rPr>
          <w:rFonts w:hint="eastAsia" w:ascii="仿宋_GB2312" w:hAnsi="仿宋_GB2312" w:eastAsia="仿宋_GB2312" w:cs="仿宋_GB2312"/>
          <w:sz w:val="32"/>
          <w:szCs w:val="32"/>
          <w:lang w:val="en-US" w:eastAsia="zh-CN"/>
        </w:rPr>
        <w:t>对于涉及商务局承办的所有提案，分管领导和承办科室、承办责任人都能在办前、办中、办后主动加强与提案者沟通，坚持做到“不沟通不办理”、“不见面不答复”，对于沟通协商情况及时在《提案办理工作台账》上做好记录。如</w:t>
      </w:r>
      <w:r>
        <w:rPr>
          <w:rFonts w:hint="eastAsia" w:ascii="仿宋_GB2312" w:hAnsi="仿宋_GB2312" w:eastAsia="仿宋_GB2312" w:cs="仿宋_GB2312"/>
          <w:sz w:val="32"/>
          <w:szCs w:val="32"/>
        </w:rPr>
        <w:t>7月7日下午，区政府副区长解金章在区会务中心第三会议室主持召开全区老字号企业座谈会。会上深入分析了当前我区老字号企业发展现状，就如何支持、服务好老字号企业发展，做好老字号品牌发扬传承进行了探讨、交流。区商务局、区人社局、区科技局、区文旅局、区市场监管局、区农业农村局、区金融监管局、区服务业发展中心、区融媒体中心、区政协有关工作室负责同志及11家老字号企业负责人参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二是坚持目标责任双落实确保重点提案重点办。</w:t>
      </w:r>
      <w:r>
        <w:rPr>
          <w:rFonts w:hint="eastAsia" w:ascii="仿宋_GB2312" w:hAnsi="仿宋_GB2312" w:eastAsia="仿宋_GB2312" w:cs="仿宋_GB2312"/>
          <w:sz w:val="32"/>
          <w:szCs w:val="32"/>
          <w:lang w:val="en-US" w:eastAsia="zh-CN"/>
        </w:rPr>
        <w:t>本年度承办区政协领导领办督办的政协提案1件，主要涉及我区不锈钢产业转型升级高质量发展方面，接件后，商务局主要责任人第一时间进行了阅批，并召集商务局党组成员会进行专题会商研究，严格按照《周村区党政领导同志领办督办政协重点提案试行办法》的要求，与区服务业发展中心（代管单位）联合集中办理。通过领导挂包、日常调研、工作调度、项目建设、政策落实等措施，我区不锈钢产业在疫情期间逆势前行，稳健发展，产业基础更加牢固，取得了明显成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三是坚持主办会办一起办确保办件质量。</w:t>
      </w:r>
      <w:r>
        <w:rPr>
          <w:rFonts w:hint="eastAsia" w:ascii="仿宋_GB2312" w:hAnsi="仿宋_GB2312" w:eastAsia="仿宋_GB2312" w:cs="仿宋_GB2312"/>
          <w:sz w:val="32"/>
          <w:szCs w:val="32"/>
          <w:lang w:val="en-US" w:eastAsia="zh-CN"/>
        </w:rPr>
        <w:t>区商务局认真对待每一件提案，对于主办件，主动办理，务求办理实效；对于会办件，及时与主办方沟通交流，并结合本部门工作职能，积极靠上办理，按时将办理情况反馈给主办单位。今年以来，共承办会办件5件，均按要求高质量完成办理和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四是坚持精准答复确保承办工作满意率。</w:t>
      </w:r>
      <w:r>
        <w:rPr>
          <w:rFonts w:hint="eastAsia" w:ascii="仿宋_GB2312" w:hAnsi="仿宋_GB2312" w:eastAsia="仿宋_GB2312" w:cs="仿宋_GB2312"/>
          <w:sz w:val="32"/>
          <w:szCs w:val="32"/>
          <w:lang w:val="en-US" w:eastAsia="zh-CN"/>
        </w:rPr>
        <w:t>对承办的每件政协提案，都能本着严肃认真的态度答复委员。单个委员提出的提案，分管领导和承办责任人逐个上门进行答复办理；多个委员联名提出的，分别进行逐人答复或联合答复。经征求意见，区商务局今年承办的提案，委员满意率达到了100%。</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五是坚持提案办理回头看确保承办结果积极向好。</w:t>
      </w:r>
      <w:r>
        <w:rPr>
          <w:rFonts w:hint="eastAsia" w:ascii="仿宋_GB2312" w:hAnsi="仿宋_GB2312" w:eastAsia="仿宋_GB2312" w:cs="仿宋_GB2312"/>
          <w:sz w:val="32"/>
          <w:szCs w:val="32"/>
          <w:lang w:val="en-US" w:eastAsia="zh-CN"/>
        </w:rPr>
        <w:t>经过梳理，2017年—2019年期间，区商务局承办的提案中，有2件提案属于B类正在落实办理，主要涉及服务业转型升级和不锈钢市场转型升级的建议。在进行回头看认真办的过程中，我们把以前尚未办结完成的提案与2020年正在办理的提案结合起来，进一步加大工作力度和督办力度，做到与重点提案一起办、合并办，取得了扎扎实实的成效。目前涉及我局回头看的2件提案已由B类转化为A类，全部办结完毕，并按规定续复给提案人，委员们十分满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下一步，区商务局将以政协提案办理为契机，自觉接受区政协及全区政协委员的监督，广泛听取各方面意见建议，不断改进工作，提升决策科学化水平，为周村老工业基地振兴崛起作出商务系统应有的贡献。</w:t>
      </w:r>
    </w:p>
    <w:sectPr>
      <w:footerReference r:id="rId3" w:type="default"/>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Dotu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02A3C"/>
    <w:rsid w:val="01A01F8C"/>
    <w:rsid w:val="02B31ED8"/>
    <w:rsid w:val="0B1D021C"/>
    <w:rsid w:val="1BF02A3C"/>
    <w:rsid w:val="1D0E3F47"/>
    <w:rsid w:val="45EE2F04"/>
    <w:rsid w:val="48CE6E29"/>
    <w:rsid w:val="5A283BD1"/>
    <w:rsid w:val="66FA73A7"/>
    <w:rsid w:val="6BCC3C4F"/>
    <w:rsid w:val="6D493ADC"/>
    <w:rsid w:val="6ED64F3E"/>
    <w:rsid w:val="776D42F8"/>
    <w:rsid w:val="792D28E0"/>
    <w:rsid w:val="7E7F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2020-10-12T02:48:00Z</dcterms:created>
  <dc:creator>Administrator</dc:creator>
  <cp:lastModifiedBy>Administrator</cp:lastModifiedBy>
  <dcterms:modified xsi:type="dcterms:W3CDTF">2020-10-12T08:10:35Z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