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4"/>
          <w:szCs w:val="44"/>
        </w:rPr>
      </w:pPr>
      <w:r>
        <w:rPr>
          <w:rFonts w:hint="eastAsia" w:ascii="Times New Roman" w:hAnsi="Times New Roman" w:eastAsia="方正小标宋简体" w:cs="Times New Roman"/>
          <w:bCs/>
          <w:color w:val="000000"/>
          <w:sz w:val="44"/>
          <w:szCs w:val="44"/>
          <w:lang w:eastAsia="zh-CN"/>
        </w:rPr>
        <w:t>周村区商务</w:t>
      </w:r>
      <w:r>
        <w:rPr>
          <w:rFonts w:hint="default" w:ascii="Times New Roman" w:hAnsi="Times New Roman" w:eastAsia="方正小标宋简体" w:cs="Times New Roman"/>
          <w:bCs/>
          <w:color w:val="000000"/>
          <w:sz w:val="44"/>
          <w:szCs w:val="44"/>
        </w:rPr>
        <w:t>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sz w:val="32"/>
          <w:szCs w:val="32"/>
          <w:lang w:val="en-US" w:eastAsia="zh-CN"/>
        </w:rPr>
      </w:pPr>
      <w:r>
        <w:rPr>
          <w:rFonts w:hint="eastAsia" w:ascii="Times New Roman" w:hAnsi="Times New Roman" w:eastAsia="方正小标宋简体" w:cs="Times New Roman"/>
          <w:bCs/>
          <w:color w:val="000000"/>
          <w:sz w:val="44"/>
          <w:szCs w:val="44"/>
          <w:lang w:val="en-US" w:eastAsia="zh-CN"/>
        </w:rPr>
        <w:t>2023年区</w:t>
      </w:r>
      <w:bookmarkStart w:id="0" w:name="_GoBack"/>
      <w:bookmarkEnd w:id="0"/>
      <w:r>
        <w:rPr>
          <w:rFonts w:hint="default" w:ascii="Times New Roman" w:hAnsi="Times New Roman" w:eastAsia="方正小标宋简体" w:cs="Times New Roman"/>
          <w:bCs/>
          <w:color w:val="000000"/>
          <w:sz w:val="44"/>
          <w:szCs w:val="44"/>
        </w:rPr>
        <w:t>政协提案办理情况</w:t>
      </w:r>
      <w:r>
        <w:rPr>
          <w:rFonts w:hint="eastAsia" w:ascii="Times New Roman" w:hAnsi="Times New Roman" w:eastAsia="方正小标宋简体" w:cs="Times New Roman"/>
          <w:bCs/>
          <w:color w:val="000000"/>
          <w:sz w:val="44"/>
          <w:szCs w:val="44"/>
          <w:lang w:val="en-US" w:eastAsia="zh-CN"/>
        </w:rPr>
        <w:t>总结</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政协提案是政协委员参政议政的重要途径，提出的建议是对工作的有力监督与鞭策，对于</w:t>
      </w:r>
      <w:r>
        <w:rPr>
          <w:rFonts w:hint="default" w:ascii="Times New Roman" w:hAnsi="Times New Roman" w:eastAsia="仿宋_GB2312" w:cs="Times New Roman"/>
          <w:sz w:val="32"/>
          <w:szCs w:val="32"/>
        </w:rPr>
        <w:t>推动</w:t>
      </w:r>
      <w:r>
        <w:rPr>
          <w:rFonts w:hint="eastAsia" w:ascii="Times New Roman" w:hAnsi="Times New Roman" w:eastAsia="仿宋_GB2312" w:cs="Times New Roman"/>
          <w:sz w:val="32"/>
          <w:szCs w:val="32"/>
          <w:lang w:eastAsia="zh-CN"/>
        </w:rPr>
        <w:t>全区商务经济高质量发展</w:t>
      </w:r>
      <w:r>
        <w:rPr>
          <w:rFonts w:hint="default" w:ascii="Times New Roman" w:hAnsi="Times New Roman" w:eastAsia="仿宋_GB2312" w:cs="Times New Roman"/>
          <w:color w:val="000000"/>
          <w:sz w:val="32"/>
          <w:szCs w:val="32"/>
        </w:rPr>
        <w:t>具有</w:t>
      </w:r>
      <w:r>
        <w:rPr>
          <w:rFonts w:hint="default" w:ascii="Times New Roman" w:hAnsi="Times New Roman" w:eastAsia="仿宋_GB2312" w:cs="Times New Roman"/>
          <w:color w:val="000000"/>
          <w:sz w:val="32"/>
          <w:szCs w:val="32"/>
          <w:lang w:eastAsia="zh-CN"/>
        </w:rPr>
        <w:t>极大</w:t>
      </w:r>
      <w:r>
        <w:rPr>
          <w:rFonts w:hint="eastAsia"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促进作用。</w:t>
      </w:r>
      <w:r>
        <w:rPr>
          <w:rFonts w:hint="eastAsia" w:ascii="Times New Roman" w:hAnsi="Times New Roman" w:eastAsia="仿宋_GB2312" w:cs="Times New Roman"/>
          <w:color w:val="000000"/>
          <w:sz w:val="32"/>
          <w:szCs w:val="32"/>
          <w:lang w:val="en-US" w:eastAsia="zh-CN"/>
        </w:rPr>
        <w:t>现将</w:t>
      </w:r>
      <w:r>
        <w:rPr>
          <w:rFonts w:hint="eastAsia" w:ascii="Times New Roman" w:hAnsi="Times New Roman" w:eastAsia="仿宋_GB2312" w:cs="Times New Roman"/>
          <w:color w:val="000000"/>
          <w:sz w:val="32"/>
          <w:szCs w:val="32"/>
          <w:lang w:eastAsia="zh-CN"/>
        </w:rPr>
        <w:t>今年以来</w:t>
      </w:r>
      <w:r>
        <w:rPr>
          <w:rFonts w:hint="default" w:ascii="Times New Roman" w:hAnsi="Times New Roman" w:eastAsia="仿宋_GB2312" w:cs="Times New Roman"/>
          <w:color w:val="000000"/>
          <w:sz w:val="32"/>
          <w:szCs w:val="32"/>
        </w:rPr>
        <w:t>政协提案办理情况汇报</w:t>
      </w:r>
      <w:r>
        <w:rPr>
          <w:rFonts w:hint="eastAsia" w:ascii="Times New Roman" w:hAnsi="Times New Roman" w:eastAsia="仿宋_GB2312" w:cs="Times New Roman"/>
          <w:color w:val="000000"/>
          <w:sz w:val="32"/>
          <w:szCs w:val="32"/>
          <w:lang w:eastAsia="zh-CN"/>
        </w:rPr>
        <w:t>如下</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、政协提案办理情况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今年</w:t>
      </w:r>
      <w:r>
        <w:rPr>
          <w:rFonts w:hint="eastAsia" w:ascii="Times New Roman" w:hAnsi="Times New Roman" w:eastAsia="仿宋_GB2312" w:cs="Times New Roman"/>
          <w:sz w:val="32"/>
          <w:szCs w:val="32"/>
          <w:lang w:eastAsia="zh-CN"/>
        </w:rPr>
        <w:t>以来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区商务</w:t>
      </w:r>
      <w:r>
        <w:rPr>
          <w:rFonts w:hint="default" w:ascii="Times New Roman" w:hAnsi="Times New Roman" w:eastAsia="仿宋_GB2312" w:cs="Times New Roman"/>
          <w:sz w:val="32"/>
          <w:szCs w:val="32"/>
        </w:rPr>
        <w:t>局共承办区政协</w:t>
      </w:r>
      <w:r>
        <w:rPr>
          <w:rFonts w:hint="default" w:ascii="Times New Roman" w:hAnsi="Times New Roman" w:eastAsia="仿宋_GB2312" w:cs="Times New Roman"/>
          <w:sz w:val="32"/>
          <w:szCs w:val="32"/>
          <w:lang w:eastAsia="zh-CN"/>
        </w:rPr>
        <w:t>十四</w:t>
      </w:r>
      <w:r>
        <w:rPr>
          <w:rFonts w:hint="default" w:ascii="Times New Roman" w:hAnsi="Times New Roman" w:eastAsia="仿宋_GB2312" w:cs="Times New Roman"/>
          <w:sz w:val="32"/>
          <w:szCs w:val="32"/>
        </w:rPr>
        <w:t>届</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次会议委员提案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件，其中主办提案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件，协办提案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件。目前</w:t>
      </w:r>
      <w:r>
        <w:rPr>
          <w:rFonts w:hint="default"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已办结。委员提案涉及面广，涵盖了</w:t>
      </w:r>
      <w:r>
        <w:rPr>
          <w:rFonts w:hint="eastAsia" w:ascii="Times New Roman" w:hAnsi="Times New Roman" w:eastAsia="仿宋_GB2312" w:cs="Times New Roman"/>
          <w:sz w:val="32"/>
          <w:szCs w:val="32"/>
          <w:lang w:eastAsia="zh-CN"/>
        </w:rPr>
        <w:t>惠企政策、跨境电商</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老字号品牌建设、家政行业</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商务发展</w:t>
      </w:r>
      <w:r>
        <w:rPr>
          <w:rFonts w:hint="default" w:ascii="Times New Roman" w:hAnsi="Times New Roman" w:eastAsia="仿宋_GB2312" w:cs="Times New Roman"/>
          <w:sz w:val="32"/>
          <w:szCs w:val="32"/>
        </w:rPr>
        <w:t>工作的多个方面。所</w:t>
      </w:r>
      <w:r>
        <w:rPr>
          <w:rFonts w:hint="eastAsia" w:ascii="Times New Roman" w:hAnsi="Times New Roman" w:eastAsia="仿宋_GB2312" w:cs="Times New Roman"/>
          <w:sz w:val="32"/>
          <w:szCs w:val="32"/>
          <w:lang w:eastAsia="zh-CN"/>
        </w:rPr>
        <w:t>反映</w:t>
      </w:r>
      <w:r>
        <w:rPr>
          <w:rFonts w:hint="default" w:ascii="Times New Roman" w:hAnsi="Times New Roman" w:eastAsia="仿宋_GB2312" w:cs="Times New Roman"/>
          <w:sz w:val="32"/>
          <w:szCs w:val="32"/>
        </w:rPr>
        <w:t>的问题都是</w:t>
      </w:r>
      <w:r>
        <w:rPr>
          <w:rFonts w:hint="eastAsia"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群众关注</w:t>
      </w:r>
      <w:r>
        <w:rPr>
          <w:rFonts w:hint="eastAsia" w:ascii="Times New Roman" w:hAnsi="Times New Roman" w:eastAsia="仿宋_GB2312" w:cs="Times New Roman"/>
          <w:sz w:val="32"/>
          <w:szCs w:val="32"/>
          <w:lang w:eastAsia="zh-CN"/>
        </w:rPr>
        <w:t>关心</w:t>
      </w:r>
      <w:r>
        <w:rPr>
          <w:rFonts w:hint="default" w:ascii="Times New Roman" w:hAnsi="Times New Roman" w:eastAsia="仿宋_GB2312" w:cs="Times New Roman"/>
          <w:sz w:val="32"/>
          <w:szCs w:val="32"/>
        </w:rPr>
        <w:t>的热点问题，牵涉到</w:t>
      </w:r>
      <w:r>
        <w:rPr>
          <w:rFonts w:hint="eastAsia" w:ascii="Times New Roman" w:hAnsi="Times New Roman" w:eastAsia="仿宋_GB2312" w:cs="Times New Roman"/>
          <w:sz w:val="32"/>
          <w:szCs w:val="32"/>
          <w:lang w:eastAsia="zh-CN"/>
        </w:rPr>
        <w:t>经济社会发展和</w:t>
      </w:r>
      <w:r>
        <w:rPr>
          <w:rFonts w:hint="default" w:ascii="Times New Roman" w:hAnsi="Times New Roman" w:eastAsia="仿宋_GB2312" w:cs="Times New Roman"/>
          <w:sz w:val="32"/>
          <w:szCs w:val="32"/>
        </w:rPr>
        <w:t>人民群众</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切身利益，充分体现了政协委员对</w:t>
      </w:r>
      <w:r>
        <w:rPr>
          <w:rFonts w:hint="eastAsia" w:ascii="Times New Roman" w:hAnsi="Times New Roman" w:eastAsia="仿宋_GB2312" w:cs="Times New Roman"/>
          <w:sz w:val="32"/>
          <w:szCs w:val="32"/>
          <w:lang w:eastAsia="zh-CN"/>
        </w:rPr>
        <w:t>全区商务</w:t>
      </w:r>
      <w:r>
        <w:rPr>
          <w:rFonts w:hint="default" w:ascii="Times New Roman" w:hAnsi="Times New Roman" w:eastAsia="仿宋_GB2312" w:cs="Times New Roman"/>
          <w:sz w:val="32"/>
          <w:szCs w:val="32"/>
        </w:rPr>
        <w:t>工作的关注和重视。</w:t>
      </w:r>
      <w:r>
        <w:rPr>
          <w:rFonts w:hint="eastAsia" w:ascii="Times New Roman" w:hAnsi="Times New Roman" w:eastAsia="仿宋_GB2312" w:cs="Times New Roman"/>
          <w:sz w:val="32"/>
          <w:szCs w:val="32"/>
          <w:lang w:eastAsia="zh-CN"/>
        </w:rPr>
        <w:t>区商务</w:t>
      </w:r>
      <w:r>
        <w:rPr>
          <w:rFonts w:hint="default" w:ascii="Times New Roman" w:hAnsi="Times New Roman" w:eastAsia="仿宋_GB2312" w:cs="Times New Roman"/>
          <w:sz w:val="32"/>
          <w:szCs w:val="32"/>
        </w:rPr>
        <w:t>局严格按照区政协提案的办理程序、办理标准和办理要求，</w:t>
      </w:r>
      <w:r>
        <w:rPr>
          <w:rFonts w:hint="eastAsia"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完善各项工作制度，切实提高政协提案的办理</w:t>
      </w:r>
      <w:r>
        <w:rPr>
          <w:rFonts w:hint="eastAsia" w:ascii="Times New Roman" w:hAnsi="Times New Roman" w:eastAsia="仿宋_GB2312" w:cs="Times New Roman"/>
          <w:sz w:val="32"/>
          <w:szCs w:val="32"/>
          <w:lang w:eastAsia="zh-CN"/>
        </w:rPr>
        <w:t>质量和</w:t>
      </w:r>
      <w:r>
        <w:rPr>
          <w:rFonts w:hint="default" w:ascii="Times New Roman" w:hAnsi="Times New Roman" w:eastAsia="仿宋_GB2312" w:cs="Times New Roman"/>
          <w:sz w:val="32"/>
          <w:szCs w:val="32"/>
        </w:rPr>
        <w:t>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 w:val="32"/>
          <w:szCs w:val="32"/>
          <w:lang w:val="en-US" w:eastAsia="zh-CN"/>
        </w:rPr>
      </w:pPr>
      <w:r>
        <w:rPr>
          <w:rFonts w:hint="eastAsia" w:ascii="楷体" w:hAnsi="楷体" w:eastAsia="楷体" w:cs="楷体"/>
          <w:sz w:val="32"/>
          <w:szCs w:val="32"/>
          <w:lang w:val="en-US" w:eastAsia="zh-CN"/>
        </w:rPr>
        <w:t>（一）切实增强办理政协提案工作的责任感和自觉性。</w:t>
      </w:r>
      <w:r>
        <w:rPr>
          <w:rFonts w:hint="eastAsia" w:ascii="仿宋_GB2312" w:hAnsi="仿宋_GB2312" w:eastAsia="仿宋_GB2312" w:cs="仿宋_GB2312"/>
          <w:sz w:val="32"/>
          <w:szCs w:val="32"/>
          <w:lang w:val="en-US" w:eastAsia="zh-CN"/>
        </w:rPr>
        <w:t>区商务局党组高度重视，把承办政协提案工作作为支持区政协履行政治协商、民主监督、参政议政的重要形式和接受政协民主监督的重要方式，切实增强责任感和自觉性。专门召开党组会进行讨论研究，逐一分析每件提案的具体情况，</w:t>
      </w:r>
      <w:r>
        <w:rPr>
          <w:rFonts w:hint="default" w:ascii="仿宋_GB2312" w:hAnsi="仿宋_GB2312" w:eastAsia="仿宋_GB2312" w:cs="仿宋_GB2312"/>
          <w:sz w:val="32"/>
          <w:szCs w:val="32"/>
          <w:lang w:eastAsia="zh-CN"/>
        </w:rPr>
        <w:t>采取</w:t>
      </w:r>
      <w:r>
        <w:rPr>
          <w:rFonts w:hint="eastAsia" w:ascii="仿宋_GB2312" w:hAnsi="仿宋_GB2312" w:eastAsia="仿宋_GB2312" w:cs="仿宋_GB2312"/>
          <w:sz w:val="32"/>
          <w:szCs w:val="32"/>
          <w:lang w:val="en-US" w:eastAsia="zh-CN"/>
        </w:rPr>
        <w:t>分类办理的办法进一步明确了分管领导和责任科室，指定办理工作</w:t>
      </w:r>
      <w:r>
        <w:rPr>
          <w:rFonts w:hint="default" w:ascii="仿宋_GB2312" w:hAnsi="仿宋_GB2312" w:eastAsia="仿宋_GB2312" w:cs="仿宋_GB2312"/>
          <w:sz w:val="32"/>
          <w:szCs w:val="32"/>
          <w:lang w:eastAsia="zh-CN"/>
        </w:rPr>
        <w:t>具体</w:t>
      </w:r>
      <w:r>
        <w:rPr>
          <w:rFonts w:hint="eastAsia" w:ascii="仿宋_GB2312" w:hAnsi="仿宋_GB2312" w:eastAsia="仿宋_GB2312" w:cs="仿宋_GB2312"/>
          <w:sz w:val="32"/>
          <w:szCs w:val="32"/>
          <w:lang w:val="en-US" w:eastAsia="zh-CN"/>
        </w:rPr>
        <w:t>责任人。同时，将办理工作纳入计划和年度考核内容，保证有部署、有督促、有检查、有落实。通过认真、专业、务实承办政协提案，不断改进工作，促进决策科学化、民主化水平，确保建议落实、委员满意。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（二）以委员满意为根本出发点和落脚点，不断提升办件质量。</w:t>
      </w:r>
      <w:r>
        <w:rPr>
          <w:rFonts w:hint="eastAsia" w:ascii="楷体_GB2312" w:hAnsi="楷体_GB2312" w:eastAsia="楷体_GB2312" w:cs="楷体_GB2312"/>
          <w:sz w:val="32"/>
          <w:szCs w:val="32"/>
          <w:lang w:val="en-US" w:eastAsia="zh-CN"/>
        </w:rPr>
        <w:t>一是坚持兼收并蓄确保察纳雅言。</w:t>
      </w:r>
      <w:r>
        <w:rPr>
          <w:rFonts w:hint="eastAsia" w:ascii="仿宋_GB2312" w:hAnsi="仿宋_GB2312" w:eastAsia="仿宋_GB2312" w:cs="仿宋_GB2312"/>
          <w:sz w:val="32"/>
          <w:szCs w:val="32"/>
          <w:lang w:val="en-US" w:eastAsia="zh-CN"/>
        </w:rPr>
        <w:t>政协委员立足不同岗位通过认真调研提出许多有针对性、可吸收可采纳的意见建议，对于促进工作开展、改进工作作风、提升工作质量具有积极意义，区商务局高度重视，不断加强学习借鉴。</w:t>
      </w:r>
      <w:r>
        <w:rPr>
          <w:rFonts w:hint="eastAsia" w:ascii="楷体_GB2312" w:hAnsi="楷体_GB2312" w:eastAsia="楷体_GB2312" w:cs="楷体_GB2312"/>
          <w:sz w:val="32"/>
          <w:szCs w:val="32"/>
          <w:lang w:val="en-US" w:eastAsia="zh-CN"/>
        </w:rPr>
        <w:t>二是坚持沟通协商确保意见建议对接一致。</w:t>
      </w:r>
      <w:r>
        <w:rPr>
          <w:rFonts w:hint="eastAsia" w:ascii="仿宋_GB2312" w:hAnsi="仿宋_GB2312" w:eastAsia="仿宋_GB2312" w:cs="仿宋_GB2312"/>
          <w:sz w:val="32"/>
          <w:szCs w:val="32"/>
          <w:lang w:val="en-US" w:eastAsia="zh-CN"/>
        </w:rPr>
        <w:t>对于涉及商务局承办的提案，分管领导和承办科室、承办责任人都能在办前、办中、办后主动加强与提案者沟通，坚持做到“不沟通不办理”、“不见面不答复”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认真对待每一件提案，对于主办件，主动办理，务求办理实效；对于会办件，及时与主办方沟通交流，并结合本部门工作职能，积极靠上办理，按时将办理情况反馈给主办单位，确保了高质量完成办理和答复。</w:t>
      </w:r>
      <w:r>
        <w:rPr>
          <w:rFonts w:hint="eastAsia" w:ascii="楷体_GB2312" w:hAnsi="楷体_GB2312" w:eastAsia="楷体_GB2312" w:cs="楷体_GB2312"/>
          <w:sz w:val="32"/>
          <w:szCs w:val="32"/>
          <w:lang w:val="en-US" w:eastAsia="zh-CN"/>
        </w:rPr>
        <w:t>三是坚持精准答复确保承办工作满意率。</w:t>
      </w:r>
      <w:r>
        <w:rPr>
          <w:rFonts w:hint="eastAsia" w:ascii="仿宋_GB2312" w:hAnsi="仿宋_GB2312" w:eastAsia="仿宋_GB2312" w:cs="仿宋_GB2312"/>
          <w:sz w:val="32"/>
          <w:szCs w:val="32"/>
          <w:lang w:val="en-US" w:eastAsia="zh-CN"/>
        </w:rPr>
        <w:t>对承办的每件政协提案，都能本着严肃认真的态度答复委员。单个委员提出的提案，分管领导和承办责任人逐个上门进行答复办理；多个委员联名提出的，分别进行逐人答复或联合答复。经征求意见，区商务局今年承办的提案，委员满意率达到了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lang w:val="en-US" w:eastAsia="zh-CN"/>
        </w:rPr>
      </w:pPr>
      <w:r>
        <w:rPr>
          <w:rFonts w:hint="eastAsia" w:ascii="黑体" w:hAnsi="黑体" w:eastAsia="黑体" w:cs="黑体"/>
          <w:b w:val="0"/>
          <w:bCs/>
          <w:sz w:val="32"/>
          <w:szCs w:val="32"/>
          <w:lang w:val="en-US" w:eastAsia="zh-CN"/>
        </w:rPr>
        <w:t>二、部分提案办理情况</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sz w:val="32"/>
          <w:szCs w:val="32"/>
        </w:rPr>
        <w:t>围绕第</w:t>
      </w:r>
      <w:r>
        <w:rPr>
          <w:rFonts w:hint="eastAsia" w:ascii="仿宋_GB2312" w:hAnsi="仿宋_GB2312" w:eastAsia="仿宋_GB2312" w:cs="仿宋_GB2312"/>
          <w:sz w:val="32"/>
          <w:szCs w:val="32"/>
          <w:lang w:val="en-US" w:eastAsia="zh-CN"/>
        </w:rPr>
        <w:t>142052</w:t>
      </w:r>
      <w:r>
        <w:rPr>
          <w:rFonts w:hint="eastAsia" w:ascii="仿宋_GB2312" w:hAnsi="仿宋_GB2312" w:eastAsia="仿宋_GB2312" w:cs="仿宋_GB2312"/>
          <w:sz w:val="32"/>
          <w:szCs w:val="32"/>
        </w:rPr>
        <w:t>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kern w:val="0"/>
          <w:sz w:val="32"/>
          <w:szCs w:val="32"/>
          <w:lang w:val="en-US" w:eastAsia="zh-CN"/>
        </w:rPr>
        <w:t>关于促进家政行业健康发展的建议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主要做了以下工作：</w:t>
      </w:r>
      <w:r>
        <w:rPr>
          <w:rFonts w:hint="eastAsia" w:ascii="仿宋_GB2312" w:hAnsi="仿宋_GB2312" w:eastAsia="仿宋_GB2312" w:cs="仿宋_GB2312"/>
          <w:sz w:val="32"/>
          <w:szCs w:val="32"/>
          <w:lang w:val="en-US" w:eastAsia="zh-CN"/>
        </w:rPr>
        <w:t>一是全面完成家政规范化“民生实事”项目。为全区家政服务企业建立了信用档案、行业查询追溯机制，开展诚信家政进社区惠民服务，指导镇街开展诚信家政进社区促消费活动等。二是开展家政企业职业技能培训、职业技能竞赛以及家政培训提升行动等。三是加强家政标准化建设。</w:t>
      </w:r>
      <w:r>
        <w:rPr>
          <w:rFonts w:hint="eastAsia" w:ascii="仿宋_GB2312" w:hAnsi="仿宋_GB2312" w:eastAsia="仿宋_GB2312" w:cs="仿宋_GB2312"/>
          <w:b w:val="0"/>
          <w:bCs w:val="0"/>
          <w:color w:val="auto"/>
          <w:sz w:val="32"/>
          <w:szCs w:val="32"/>
          <w:lang w:val="en-US" w:eastAsia="zh-CN"/>
        </w:rPr>
        <w:t>完善健康、餐饮、养老、家政等领域服务，推动民生保障标准化建设</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000000"/>
          <w:spacing w:val="0"/>
          <w:sz w:val="32"/>
          <w:szCs w:val="32"/>
          <w:lang w:val="en-US" w:eastAsia="zh-CN"/>
        </w:rPr>
        <w:t>加强家政服务标准化宣传</w:t>
      </w:r>
      <w:r>
        <w:rPr>
          <w:rFonts w:hint="eastAsia" w:ascii="仿宋_GB2312" w:hAnsi="仿宋_GB2312" w:eastAsia="仿宋_GB2312" w:cs="仿宋_GB2312"/>
          <w:i w:val="0"/>
          <w:caps w:val="0"/>
          <w:color w:val="auto"/>
          <w:spacing w:val="0"/>
          <w:sz w:val="32"/>
          <w:szCs w:val="32"/>
          <w:lang w:val="en-US" w:eastAsia="zh-CN"/>
        </w:rPr>
        <w:t>，提升家服企业标准化意识，推动家政服务标准化不断发展。</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围绕第</w:t>
      </w:r>
      <w:r>
        <w:rPr>
          <w:rFonts w:hint="default"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93</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auto"/>
          <w:kern w:val="0"/>
          <w:sz w:val="32"/>
          <w:szCs w:val="32"/>
          <w:lang w:val="en-US" w:eastAsia="zh-CN"/>
        </w:rPr>
        <w:t>关于</w:t>
      </w:r>
      <w:r>
        <w:rPr>
          <w:rFonts w:hint="eastAsia" w:ascii="Times New Roman" w:hAnsi="Times New Roman" w:eastAsia="仿宋_GB2312" w:cs="Times New Roman"/>
          <w:color w:val="auto"/>
          <w:kern w:val="0"/>
          <w:sz w:val="32"/>
          <w:szCs w:val="32"/>
          <w:lang w:val="en-US" w:eastAsia="zh-CN"/>
        </w:rPr>
        <w:t>提升惠企政策精准度，为民营企业赋能的</w:t>
      </w:r>
      <w:r>
        <w:rPr>
          <w:rFonts w:hint="default" w:ascii="Times New Roman" w:hAnsi="Times New Roman" w:eastAsia="仿宋_GB2312" w:cs="Times New Roman"/>
          <w:color w:val="auto"/>
          <w:kern w:val="0"/>
          <w:sz w:val="32"/>
          <w:szCs w:val="32"/>
          <w:lang w:val="en-US" w:eastAsia="zh-CN"/>
        </w:rPr>
        <w:t>建议</w:t>
      </w:r>
      <w:r>
        <w:rPr>
          <w:rFonts w:hint="default" w:ascii="Times New Roman" w:hAnsi="Times New Roman" w:eastAsia="仿宋_GB2312" w:cs="Times New Roman"/>
          <w:sz w:val="32"/>
          <w:szCs w:val="32"/>
        </w:rPr>
        <w:t>”主要做了以下工作：</w:t>
      </w:r>
      <w:r>
        <w:rPr>
          <w:rStyle w:val="17"/>
          <w:rFonts w:hint="eastAsia" w:ascii="楷体" w:hAnsi="楷体" w:eastAsia="楷体" w:cs="楷体"/>
          <w:b w:val="0"/>
          <w:bCs w:val="0"/>
          <w:spacing w:val="0"/>
          <w:sz w:val="32"/>
          <w:szCs w:val="32"/>
          <w:lang w:val="en-US" w:eastAsia="zh-CN"/>
        </w:rPr>
        <w:t>一是关于促消费政策方面。</w:t>
      </w:r>
      <w:r>
        <w:rPr>
          <w:rStyle w:val="17"/>
          <w:rFonts w:hint="eastAsia" w:ascii="仿宋_GB2312" w:hAnsi="仿宋_GB2312" w:eastAsia="仿宋_GB2312" w:cs="仿宋_GB2312"/>
          <w:b w:val="0"/>
          <w:bCs w:val="0"/>
          <w:spacing w:val="0"/>
          <w:sz w:val="32"/>
          <w:szCs w:val="32"/>
          <w:lang w:val="en-US" w:eastAsia="zh-CN"/>
        </w:rPr>
        <w:t>按照</w:t>
      </w:r>
      <w:r>
        <w:rPr>
          <w:rFonts w:hint="eastAsia" w:ascii="仿宋_GB2312" w:hAnsi="仿宋_GB2312" w:eastAsia="仿宋_GB2312" w:cs="仿宋_GB2312"/>
          <w:spacing w:val="0"/>
          <w:sz w:val="32"/>
          <w:szCs w:val="32"/>
        </w:rPr>
        <w:t>2023年“稳中向好、进中提质”政策清单（第三批）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应省四进工作组要求，对于涉及商务部门的商业综合体纳统和汽车促消费等2项政策，专门进行了培训，并将涉及的汽车促消费政策对7家车行进行了一对一登门宣讲，同时积极帮助车行解决困难问题3项。</w:t>
      </w:r>
      <w:r>
        <w:rPr>
          <w:rStyle w:val="17"/>
          <w:rFonts w:hint="eastAsia" w:ascii="楷体" w:hAnsi="楷体" w:eastAsia="楷体" w:cs="楷体"/>
          <w:b w:val="0"/>
          <w:bCs w:val="0"/>
          <w:spacing w:val="0"/>
          <w:sz w:val="32"/>
          <w:szCs w:val="32"/>
          <w:lang w:val="en-US" w:eastAsia="zh-CN"/>
        </w:rPr>
        <w:t>二是关于稳外贸政策方面。</w:t>
      </w:r>
      <w:r>
        <w:rPr>
          <w:rStyle w:val="17"/>
          <w:rFonts w:hint="default" w:ascii="Times New Roman" w:hAnsi="Times New Roman" w:eastAsia="仿宋_GB2312" w:cs="Times New Roman"/>
          <w:b w:val="0"/>
          <w:bCs w:val="0"/>
          <w:spacing w:val="0"/>
          <w:sz w:val="32"/>
          <w:szCs w:val="32"/>
          <w:lang w:val="en-US" w:eastAsia="zh-CN"/>
        </w:rPr>
        <w:t>实地走访赫尔希、丰之源、大染坊等外贸企业，</w:t>
      </w:r>
      <w:r>
        <w:rPr>
          <w:rStyle w:val="17"/>
          <w:rFonts w:hint="eastAsia" w:ascii="Times New Roman" w:hAnsi="Times New Roman" w:eastAsia="仿宋_GB2312" w:cs="Times New Roman"/>
          <w:b w:val="0"/>
          <w:bCs w:val="0"/>
          <w:spacing w:val="0"/>
          <w:sz w:val="32"/>
          <w:szCs w:val="32"/>
          <w:lang w:val="en-US" w:eastAsia="zh-CN"/>
        </w:rPr>
        <w:t>及时</w:t>
      </w:r>
      <w:r>
        <w:rPr>
          <w:rStyle w:val="17"/>
          <w:rFonts w:hint="default" w:ascii="Times New Roman" w:hAnsi="Times New Roman" w:eastAsia="仿宋_GB2312" w:cs="Times New Roman"/>
          <w:b w:val="0"/>
          <w:bCs w:val="0"/>
          <w:spacing w:val="0"/>
          <w:sz w:val="32"/>
          <w:szCs w:val="32"/>
          <w:lang w:val="en-US" w:eastAsia="zh-CN"/>
        </w:rPr>
        <w:t>宣传讲解各级外经贸发展扶持政策，组织华安丝绸、飞狮巾被等100余家企业免费投保出口信保。</w:t>
      </w:r>
      <w:r>
        <w:rPr>
          <w:rFonts w:hint="default" w:ascii="Times New Roman" w:hAnsi="Times New Roman" w:eastAsia="仿宋_GB2312" w:cs="Times New Roman"/>
          <w:spacing w:val="0"/>
          <w:sz w:val="32"/>
          <w:szCs w:val="32"/>
          <w:lang w:val="en-US" w:eastAsia="zh-CN"/>
        </w:rPr>
        <w:t>组织旺顺建材、大染坊、海润丝绸等企业参加全市“独立站+tiktok”培训、全市应对国际贸易摩擦培训、全省绿色贸易规则应对专题班、全省内外贸一体化创新发展研修班等活动，帮助企业</w:t>
      </w:r>
      <w:r>
        <w:rPr>
          <w:rFonts w:hint="eastAsia" w:ascii="Times New Roman" w:hAnsi="Times New Roman" w:eastAsia="仿宋_GB2312" w:cs="Times New Roman"/>
          <w:spacing w:val="0"/>
          <w:sz w:val="32"/>
          <w:szCs w:val="32"/>
          <w:lang w:val="en-US" w:eastAsia="zh-CN"/>
        </w:rPr>
        <w:t>借助政策</w:t>
      </w:r>
      <w:r>
        <w:rPr>
          <w:rFonts w:hint="default" w:ascii="Times New Roman" w:hAnsi="Times New Roman" w:eastAsia="仿宋_GB2312" w:cs="Times New Roman"/>
          <w:spacing w:val="0"/>
          <w:sz w:val="32"/>
          <w:szCs w:val="32"/>
          <w:lang w:val="en-US" w:eastAsia="zh-CN"/>
        </w:rPr>
        <w:t>开拓国际市场。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围绕第</w:t>
      </w:r>
      <w:r>
        <w:rPr>
          <w:rFonts w:hint="default"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val="en-US" w:eastAsia="zh-CN"/>
        </w:rPr>
        <w:t>2104</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auto"/>
          <w:kern w:val="0"/>
          <w:sz w:val="32"/>
          <w:szCs w:val="32"/>
          <w:lang w:val="en-US" w:eastAsia="zh-CN"/>
        </w:rPr>
        <w:t>关于</w:t>
      </w:r>
      <w:r>
        <w:rPr>
          <w:rFonts w:hint="eastAsia" w:ascii="Times New Roman" w:hAnsi="Times New Roman" w:eastAsia="仿宋_GB2312" w:cs="Times New Roman"/>
          <w:color w:val="auto"/>
          <w:kern w:val="0"/>
          <w:sz w:val="32"/>
          <w:szCs w:val="32"/>
          <w:lang w:val="en-US" w:eastAsia="zh-CN"/>
        </w:rPr>
        <w:t>加快周村区跨境电商发展的提案</w:t>
      </w:r>
      <w:r>
        <w:rPr>
          <w:rFonts w:hint="default" w:ascii="Times New Roman" w:hAnsi="Times New Roman" w:eastAsia="仿宋_GB2312" w:cs="Times New Roman"/>
          <w:sz w:val="32"/>
          <w:szCs w:val="32"/>
        </w:rPr>
        <w:t>”主要做了以下工作：</w:t>
      </w:r>
      <w:r>
        <w:rPr>
          <w:rStyle w:val="17"/>
          <w:rFonts w:hint="default" w:ascii="Times New Roman" w:hAnsi="Times New Roman" w:eastAsia="仿宋_GB2312" w:cs="Times New Roman"/>
          <w:b w:val="0"/>
          <w:bCs w:val="0"/>
          <w:sz w:val="32"/>
          <w:szCs w:val="32"/>
          <w:lang w:val="en-US" w:eastAsia="zh-CN"/>
        </w:rPr>
        <w:t>一是</w:t>
      </w:r>
      <w:r>
        <w:rPr>
          <w:rFonts w:hint="default" w:ascii="Times New Roman" w:hAnsi="Times New Roman" w:eastAsia="仿宋_GB2312" w:cs="Times New Roman"/>
          <w:sz w:val="32"/>
          <w:szCs w:val="32"/>
        </w:rPr>
        <w:t>开展跨境电商专项调研</w:t>
      </w:r>
      <w:r>
        <w:rPr>
          <w:rFonts w:hint="eastAsia" w:ascii="Times New Roman" w:hAnsi="Times New Roman" w:eastAsia="仿宋_GB2312" w:cs="Times New Roman"/>
          <w:sz w:val="32"/>
          <w:szCs w:val="32"/>
          <w:lang w:eastAsia="zh-CN"/>
        </w:rPr>
        <w:t>。及时</w:t>
      </w:r>
      <w:r>
        <w:rPr>
          <w:rStyle w:val="17"/>
          <w:rFonts w:hint="default" w:ascii="Times New Roman" w:hAnsi="Times New Roman" w:eastAsia="仿宋_GB2312" w:cs="Times New Roman"/>
          <w:b w:val="0"/>
          <w:bCs w:val="0"/>
          <w:sz w:val="32"/>
          <w:szCs w:val="32"/>
          <w:lang w:val="en-US" w:eastAsia="zh-CN"/>
        </w:rPr>
        <w:t>宣传讲解淄博市跨境电商发展扶持政策，引导企业通过跨境电商开拓国际市场。</w:t>
      </w:r>
      <w:r>
        <w:rPr>
          <w:rFonts w:hint="default" w:ascii="Times New Roman" w:hAnsi="Times New Roman" w:eastAsia="仿宋_GB2312" w:cs="Times New Roman"/>
          <w:sz w:val="32"/>
          <w:szCs w:val="32"/>
          <w:lang w:val="en-US" w:eastAsia="zh-CN"/>
        </w:rPr>
        <w:t>2022年，我区跨境电商进出口完成5558万元，同比增长1382%；</w:t>
      </w:r>
      <w:r>
        <w:rPr>
          <w:rFonts w:hint="default" w:ascii="Times New Roman" w:hAnsi="Times New Roman" w:eastAsia="仿宋_GB2312" w:cs="Times New Roman"/>
          <w:sz w:val="32"/>
          <w:szCs w:val="32"/>
        </w:rPr>
        <w:t>今年</w:t>
      </w:r>
      <w:r>
        <w:rPr>
          <w:rFonts w:hint="eastAsia" w:ascii="仿宋_GB2312" w:hAnsi="仿宋_GB2312" w:eastAsia="仿宋_GB2312" w:cs="仿宋_GB2312"/>
          <w:b w:val="0"/>
          <w:bCs/>
          <w:color w:val="auto"/>
          <w:spacing w:val="0"/>
          <w:sz w:val="32"/>
          <w:szCs w:val="32"/>
        </w:rPr>
        <w:t>上半年实现跨境出口4亿元，位列</w:t>
      </w:r>
      <w:r>
        <w:rPr>
          <w:rFonts w:hint="eastAsia" w:ascii="仿宋_GB2312" w:hAnsi="仿宋_GB2312" w:eastAsia="仿宋_GB2312" w:cs="仿宋_GB2312"/>
          <w:b w:val="0"/>
          <w:bCs/>
          <w:color w:val="auto"/>
          <w:spacing w:val="0"/>
          <w:sz w:val="32"/>
          <w:szCs w:val="32"/>
          <w:lang w:eastAsia="zh-CN"/>
        </w:rPr>
        <w:t>淄博</w:t>
      </w:r>
      <w:r>
        <w:rPr>
          <w:rFonts w:hint="eastAsia" w:ascii="仿宋_GB2312" w:hAnsi="仿宋_GB2312" w:eastAsia="仿宋_GB2312" w:cs="仿宋_GB2312"/>
          <w:b w:val="0"/>
          <w:bCs/>
          <w:color w:val="auto"/>
          <w:spacing w:val="0"/>
          <w:sz w:val="32"/>
          <w:szCs w:val="32"/>
        </w:rPr>
        <w:t>市第二</w:t>
      </w:r>
      <w:r>
        <w:rPr>
          <w:rFonts w:hint="eastAsia" w:ascii="仿宋_GB2312" w:hAnsi="仿宋_GB2312" w:eastAsia="仿宋_GB2312" w:cs="仿宋_GB2312"/>
          <w:b w:val="0"/>
          <w:bCs/>
          <w:color w:val="auto"/>
          <w:spacing w:val="0"/>
          <w:sz w:val="32"/>
          <w:szCs w:val="32"/>
          <w:lang w:eastAsia="zh-CN"/>
        </w:rPr>
        <w:t>位</w:t>
      </w:r>
      <w:r>
        <w:rPr>
          <w:rFonts w:hint="eastAsia" w:ascii="仿宋_GB2312" w:hAnsi="仿宋_GB2312" w:eastAsia="仿宋_GB2312" w:cs="仿宋_GB2312"/>
          <w:b w:val="0"/>
          <w:bCs/>
          <w:color w:val="auto"/>
          <w:spacing w:val="0"/>
          <w:sz w:val="32"/>
          <w:szCs w:val="32"/>
        </w:rPr>
        <w:t>。</w:t>
      </w:r>
      <w:r>
        <w:rPr>
          <w:rFonts w:hint="default" w:ascii="Times New Roman" w:hAnsi="Times New Roman" w:eastAsia="仿宋_GB2312" w:cs="Times New Roman"/>
          <w:sz w:val="32"/>
          <w:szCs w:val="32"/>
          <w:lang w:val="en-US" w:eastAsia="zh-CN"/>
        </w:rPr>
        <w:t>二是</w:t>
      </w:r>
      <w:r>
        <w:rPr>
          <w:rStyle w:val="17"/>
          <w:rFonts w:hint="default" w:ascii="Times New Roman" w:hAnsi="Times New Roman" w:eastAsia="仿宋_GB2312" w:cs="Times New Roman"/>
          <w:b w:val="0"/>
          <w:bCs w:val="0"/>
          <w:sz w:val="32"/>
          <w:szCs w:val="32"/>
          <w:lang w:val="en-US" w:eastAsia="zh-CN"/>
        </w:rPr>
        <w:t>强化跨境电商培训。</w:t>
      </w:r>
      <w:r>
        <w:rPr>
          <w:rFonts w:hint="default" w:ascii="Times New Roman" w:hAnsi="Times New Roman" w:eastAsia="仿宋_GB2312" w:cs="Times New Roman"/>
          <w:sz w:val="32"/>
          <w:szCs w:val="32"/>
        </w:rPr>
        <w:t>组织大染坊等20余家企业参加山东省跨境电商生态大会、全市跨境电商业务座谈会等活动；</w:t>
      </w:r>
      <w:r>
        <w:rPr>
          <w:rStyle w:val="17"/>
          <w:rFonts w:hint="default" w:ascii="Times New Roman" w:hAnsi="Times New Roman" w:eastAsia="仿宋_GB2312" w:cs="Times New Roman"/>
          <w:b w:val="0"/>
          <w:bCs w:val="0"/>
          <w:sz w:val="32"/>
          <w:szCs w:val="32"/>
          <w:lang w:val="en-US" w:eastAsia="zh-CN"/>
        </w:rPr>
        <w:t>举办山东特色产业带跨境电商培育淄博周村站活动，邀请阿里巴巴、亚马逊、wish等重点跨境平台进行专题培训；举办周村区电商产业发展大会，邀请亚马逊区域经理就跨境电商培育做主题演讲。</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val="en-US" w:eastAsia="zh-CN"/>
        </w:rPr>
        <w:t>推动跨境电商产业园建设</w:t>
      </w:r>
      <w:r>
        <w:rPr>
          <w:rFonts w:hint="default" w:ascii="Times New Roman" w:hAnsi="Times New Roman" w:eastAsia="仿宋_GB2312" w:cs="Times New Roman"/>
          <w:sz w:val="32"/>
          <w:szCs w:val="32"/>
        </w:rPr>
        <w:t>。组织外贸进出口企业及各镇办、经济开发区赴潍坊学习跨境电商园区及途易商贸等跨境电商企业的发展经验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邀请潍坊市跨境电子商务协会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农创港跨境物流产业园</w:t>
      </w:r>
      <w:r>
        <w:rPr>
          <w:rFonts w:hint="default" w:ascii="Times New Roman" w:hAnsi="Times New Roman" w:eastAsia="仿宋_GB2312" w:cs="Times New Roman"/>
          <w:sz w:val="32"/>
          <w:szCs w:val="32"/>
        </w:rPr>
        <w:t>到我区考察，</w:t>
      </w:r>
      <w:r>
        <w:rPr>
          <w:rFonts w:hint="eastAsia" w:ascii="Times New Roman" w:hAnsi="Times New Roman" w:eastAsia="仿宋_GB2312" w:cs="Times New Roman"/>
          <w:sz w:val="32"/>
          <w:szCs w:val="32"/>
          <w:lang w:val="en-US" w:eastAsia="zh-CN"/>
        </w:rPr>
        <w:t>1-7月份，</w:t>
      </w:r>
      <w:r>
        <w:rPr>
          <w:rFonts w:hint="default" w:ascii="Times New Roman" w:hAnsi="Times New Roman" w:eastAsia="仿宋_GB2312" w:cs="Times New Roman"/>
          <w:sz w:val="32"/>
          <w:szCs w:val="32"/>
          <w:lang w:val="en-US" w:eastAsia="zh-CN"/>
        </w:rPr>
        <w:t>跨境电商产业园</w:t>
      </w:r>
      <w:r>
        <w:rPr>
          <w:rFonts w:hint="eastAsia" w:ascii="Times New Roman" w:hAnsi="Times New Roman" w:eastAsia="仿宋_GB2312" w:cs="Times New Roman"/>
          <w:sz w:val="32"/>
          <w:szCs w:val="32"/>
          <w:lang w:eastAsia="zh-CN"/>
        </w:rPr>
        <w:t>实现跨境出口</w:t>
      </w:r>
      <w:r>
        <w:rPr>
          <w:rFonts w:hint="eastAsia" w:ascii="Times New Roman" w:hAnsi="Times New Roman" w:eastAsia="仿宋_GB2312" w:cs="Times New Roman"/>
          <w:sz w:val="32"/>
          <w:szCs w:val="32"/>
          <w:lang w:val="en-US" w:eastAsia="zh-CN"/>
        </w:rPr>
        <w:t>4.4亿元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围绕第</w:t>
      </w:r>
      <w:r>
        <w:rPr>
          <w:rFonts w:hint="default"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val="en-US" w:eastAsia="zh-CN"/>
        </w:rPr>
        <w:t>2105</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auto"/>
          <w:kern w:val="0"/>
          <w:sz w:val="32"/>
          <w:szCs w:val="32"/>
          <w:lang w:val="en-US" w:eastAsia="zh-CN"/>
        </w:rPr>
        <w:t>关于</w:t>
      </w:r>
      <w:r>
        <w:rPr>
          <w:rFonts w:hint="eastAsia" w:ascii="Times New Roman" w:hAnsi="Times New Roman" w:eastAsia="仿宋_GB2312" w:cs="Times New Roman"/>
          <w:color w:val="auto"/>
          <w:kern w:val="0"/>
          <w:sz w:val="32"/>
          <w:szCs w:val="32"/>
          <w:lang w:val="en-US" w:eastAsia="zh-CN"/>
        </w:rPr>
        <w:t>优化企业国外展销会补助</w:t>
      </w:r>
      <w:r>
        <w:rPr>
          <w:rFonts w:hint="default" w:ascii="Times New Roman" w:hAnsi="Times New Roman" w:eastAsia="仿宋_GB2312" w:cs="Times New Roman"/>
          <w:color w:val="auto"/>
          <w:kern w:val="0"/>
          <w:sz w:val="32"/>
          <w:szCs w:val="32"/>
          <w:lang w:val="en-US" w:eastAsia="zh-CN"/>
        </w:rPr>
        <w:t>的建议</w:t>
      </w:r>
      <w:r>
        <w:rPr>
          <w:rFonts w:hint="default" w:ascii="Times New Roman" w:hAnsi="Times New Roman" w:eastAsia="仿宋_GB2312" w:cs="Times New Roman"/>
          <w:sz w:val="32"/>
          <w:szCs w:val="32"/>
        </w:rPr>
        <w:t>”主要做了以下工作：</w:t>
      </w:r>
      <w:r>
        <w:rPr>
          <w:rStyle w:val="17"/>
          <w:rFonts w:hint="default" w:ascii="Times New Roman" w:hAnsi="Times New Roman" w:eastAsia="仿宋_GB2312" w:cs="Times New Roman"/>
          <w:b w:val="0"/>
          <w:bCs w:val="0"/>
          <w:sz w:val="32"/>
          <w:szCs w:val="32"/>
          <w:lang w:val="en-US" w:eastAsia="zh-CN"/>
        </w:rPr>
        <w:t>一是</w:t>
      </w:r>
      <w:r>
        <w:rPr>
          <w:rStyle w:val="17"/>
          <w:rFonts w:hint="eastAsia" w:ascii="Times New Roman" w:hAnsi="Times New Roman" w:eastAsia="仿宋_GB2312" w:cs="Times New Roman"/>
          <w:b w:val="0"/>
          <w:bCs w:val="0"/>
          <w:sz w:val="32"/>
          <w:szCs w:val="32"/>
          <w:lang w:val="en-US" w:eastAsia="zh-CN"/>
        </w:rPr>
        <w:t>年初积极征求外贸企业出国参展需求并及时反馈上级部门，为省市部门制定年度境外市场开拓计划提供依据。二是</w:t>
      </w:r>
      <w:r>
        <w:rPr>
          <w:rStyle w:val="17"/>
          <w:rFonts w:hint="eastAsia" w:ascii="Times New Roman" w:hAnsi="Times New Roman" w:eastAsia="仿宋_GB2312" w:cs="Times New Roman"/>
          <w:b w:val="0"/>
          <w:bCs w:val="0"/>
          <w:spacing w:val="0"/>
          <w:sz w:val="32"/>
          <w:szCs w:val="32"/>
          <w:lang w:val="en-US" w:eastAsia="zh-CN"/>
        </w:rPr>
        <w:t>及时发布省</w:t>
      </w:r>
      <w:r>
        <w:rPr>
          <w:rStyle w:val="17"/>
          <w:rFonts w:hint="default" w:ascii="Times New Roman" w:hAnsi="Times New Roman" w:eastAsia="仿宋_GB2312" w:cs="Times New Roman"/>
          <w:b w:val="0"/>
          <w:bCs w:val="0"/>
          <w:spacing w:val="0"/>
          <w:sz w:val="32"/>
          <w:szCs w:val="32"/>
          <w:lang w:val="en-US" w:eastAsia="zh-CN"/>
        </w:rPr>
        <w:t>《202</w:t>
      </w:r>
      <w:r>
        <w:rPr>
          <w:rStyle w:val="17"/>
          <w:rFonts w:hint="eastAsia" w:ascii="Times New Roman" w:hAnsi="Times New Roman" w:eastAsia="仿宋_GB2312" w:cs="Times New Roman"/>
          <w:b w:val="0"/>
          <w:bCs w:val="0"/>
          <w:spacing w:val="0"/>
          <w:sz w:val="32"/>
          <w:szCs w:val="32"/>
          <w:lang w:val="en-US" w:eastAsia="zh-CN"/>
        </w:rPr>
        <w:t>3</w:t>
      </w:r>
      <w:r>
        <w:rPr>
          <w:rStyle w:val="17"/>
          <w:rFonts w:hint="default" w:ascii="Times New Roman" w:hAnsi="Times New Roman" w:eastAsia="仿宋_GB2312" w:cs="Times New Roman"/>
          <w:b w:val="0"/>
          <w:bCs w:val="0"/>
          <w:spacing w:val="0"/>
          <w:sz w:val="32"/>
          <w:szCs w:val="32"/>
          <w:lang w:val="en-US" w:eastAsia="zh-CN"/>
        </w:rPr>
        <w:t>年境外百展市场开拓计划》</w:t>
      </w:r>
      <w:r>
        <w:rPr>
          <w:rStyle w:val="17"/>
          <w:rFonts w:hint="eastAsia" w:ascii="Times New Roman" w:hAnsi="Times New Roman" w:eastAsia="仿宋_GB2312" w:cs="Times New Roman"/>
          <w:b w:val="0"/>
          <w:bCs w:val="0"/>
          <w:spacing w:val="0"/>
          <w:sz w:val="32"/>
          <w:szCs w:val="32"/>
          <w:lang w:val="en-US" w:eastAsia="zh-CN"/>
        </w:rPr>
        <w:t>，</w:t>
      </w:r>
      <w:r>
        <w:rPr>
          <w:rStyle w:val="17"/>
          <w:rFonts w:hint="eastAsia" w:ascii="Times New Roman" w:hAnsi="Times New Roman" w:eastAsia="仿宋_GB2312" w:cs="Times New Roman"/>
          <w:b w:val="0"/>
          <w:bCs w:val="0"/>
          <w:sz w:val="32"/>
          <w:szCs w:val="32"/>
          <w:lang w:val="en-US" w:eastAsia="zh-CN"/>
        </w:rPr>
        <w:t>以20国重点市场为抓手，鼓励加大对新兴市场、“一带一路”沿线国家、RCEP国家的支持力度，落实各级对外贸中小企业参加国际性展会扶持政策，</w:t>
      </w:r>
      <w:r>
        <w:rPr>
          <w:rStyle w:val="17"/>
          <w:rFonts w:hint="default" w:ascii="Times New Roman" w:hAnsi="Times New Roman" w:eastAsia="仿宋_GB2312" w:cs="Times New Roman"/>
          <w:b w:val="0"/>
          <w:bCs w:val="0"/>
          <w:sz w:val="32"/>
          <w:szCs w:val="32"/>
          <w:lang w:val="en-US" w:eastAsia="zh-CN"/>
        </w:rPr>
        <w:t>推动食品农产品、纺织服装等行业企业用好政策提升产品档次、稳住出口规模。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围绕第</w:t>
      </w:r>
      <w:r>
        <w:rPr>
          <w:rFonts w:hint="default"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val="en-US" w:eastAsia="zh-CN"/>
        </w:rPr>
        <w:t>2107</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auto"/>
          <w:kern w:val="0"/>
          <w:sz w:val="32"/>
          <w:szCs w:val="32"/>
          <w:lang w:val="en-US" w:eastAsia="zh-CN"/>
        </w:rPr>
        <w:t>关于</w:t>
      </w:r>
      <w:r>
        <w:rPr>
          <w:rFonts w:hint="eastAsia" w:ascii="Times New Roman" w:hAnsi="Times New Roman" w:eastAsia="仿宋_GB2312" w:cs="Times New Roman"/>
          <w:color w:val="auto"/>
          <w:kern w:val="0"/>
          <w:sz w:val="32"/>
          <w:szCs w:val="32"/>
          <w:lang w:val="en-US" w:eastAsia="zh-CN"/>
        </w:rPr>
        <w:t>加快我区老字号品牌发展，振兴老字号</w:t>
      </w:r>
      <w:r>
        <w:rPr>
          <w:rFonts w:hint="default" w:ascii="Times New Roman" w:hAnsi="Times New Roman" w:eastAsia="仿宋_GB2312" w:cs="Times New Roman"/>
          <w:color w:val="auto"/>
          <w:kern w:val="0"/>
          <w:sz w:val="32"/>
          <w:szCs w:val="32"/>
          <w:lang w:val="en-US" w:eastAsia="zh-CN"/>
        </w:rPr>
        <w:t>的建议</w:t>
      </w:r>
      <w:r>
        <w:rPr>
          <w:rFonts w:hint="default" w:ascii="Times New Roman" w:hAnsi="Times New Roman" w:eastAsia="仿宋_GB2312" w:cs="Times New Roman"/>
          <w:sz w:val="32"/>
          <w:szCs w:val="32"/>
        </w:rPr>
        <w:t>”主要做了以下工作</w:t>
      </w:r>
      <w:r>
        <w:rPr>
          <w:rFonts w:hint="eastAsia" w:ascii="仿宋_GB2312" w:hAnsi="微软雅黑" w:eastAsia="仿宋_GB2312" w:cs="宋体"/>
          <w:color w:val="000000"/>
          <w:kern w:val="0"/>
          <w:sz w:val="32"/>
          <w:szCs w:val="32"/>
          <w:lang w:eastAsia="zh-CN"/>
        </w:rPr>
        <w:t>：</w:t>
      </w:r>
      <w:r>
        <w:rPr>
          <w:rFonts w:hint="eastAsia" w:ascii="仿宋_GB2312" w:hAnsi="仿宋_GB2312" w:eastAsia="仿宋_GB2312" w:cs="仿宋_GB2312"/>
          <w:color w:val="000000"/>
          <w:kern w:val="0"/>
          <w:sz w:val="32"/>
          <w:szCs w:val="32"/>
          <w:lang w:eastAsia="zh-CN"/>
        </w:rPr>
        <w:t>一是</w:t>
      </w:r>
      <w:r>
        <w:rPr>
          <w:rFonts w:hint="eastAsia" w:ascii="仿宋_GB2312" w:hAnsi="仿宋_GB2312" w:eastAsia="仿宋_GB2312" w:cs="仿宋_GB2312"/>
          <w:kern w:val="2"/>
          <w:sz w:val="32"/>
          <w:szCs w:val="32"/>
          <w:lang w:val="en-US" w:eastAsia="zh-CN" w:bidi="ar"/>
        </w:rPr>
        <w:t>统筹推进老字号品牌建设。研究制定了</w:t>
      </w:r>
      <w:r>
        <w:rPr>
          <w:rFonts w:hint="eastAsia" w:ascii="仿宋_GB2312" w:hAnsi="仿宋_GB2312" w:eastAsia="仿宋_GB2312" w:cs="仿宋_GB2312"/>
          <w:color w:val="auto"/>
          <w:kern w:val="2"/>
          <w:sz w:val="32"/>
          <w:szCs w:val="32"/>
          <w:lang w:val="en-US" w:eastAsia="zh-CN" w:bidi="ar"/>
        </w:rPr>
        <w:t>《周村区促进老字号改革创新发展的意见》，</w:t>
      </w:r>
      <w:r>
        <w:rPr>
          <w:rFonts w:hint="eastAsia" w:ascii="仿宋_GB2312" w:hAnsi="仿宋_GB2312" w:eastAsia="仿宋_GB2312" w:cs="仿宋_GB2312"/>
          <w:kern w:val="2"/>
          <w:sz w:val="32"/>
          <w:szCs w:val="32"/>
          <w:lang w:val="en-US" w:eastAsia="zh-CN" w:bidi="ar"/>
        </w:rPr>
        <w:t>成立品牌建设指挥部，对新入选的“中华老字号”、“山东老字号”分别给予奖励。二是加强老字号宣传推介。积极组织老字号企业参加国际消费品博览会、上海进博会、“山东品牌中华行”、首届“老字号年货节”、</w:t>
      </w:r>
      <w:r>
        <w:rPr>
          <w:rFonts w:hint="eastAsia" w:ascii="仿宋_GB2312" w:hAnsi="仿宋_GB2312" w:eastAsia="仿宋_GB2312" w:cs="仿宋_GB2312"/>
          <w:kern w:val="2"/>
          <w:sz w:val="32"/>
          <w:szCs w:val="32"/>
          <w:lang w:val="en-US" w:eastAsia="zh-Hans" w:bidi="ar"/>
        </w:rPr>
        <w:t>“黄河流域老字号嘉年华”</w:t>
      </w:r>
      <w:r>
        <w:rPr>
          <w:rFonts w:hint="eastAsia" w:ascii="仿宋_GB2312" w:hAnsi="仿宋_GB2312" w:eastAsia="仿宋_GB2312" w:cs="仿宋_GB2312"/>
          <w:kern w:val="2"/>
          <w:sz w:val="32"/>
          <w:szCs w:val="32"/>
          <w:lang w:val="en-US" w:eastAsia="zh-CN" w:bidi="ar"/>
        </w:rPr>
        <w:t>等系列活动。联合央视2套频道《回家吃饭》栏目，专门对知味斋大酒店、周村烧饼等食品餐饮业老字号进行包装策划。</w:t>
      </w:r>
      <w:r>
        <w:rPr>
          <w:rFonts w:hint="eastAsia" w:ascii="仿宋_GB2312" w:hAnsi="仿宋_GB2312" w:eastAsia="仿宋_GB2312" w:cs="仿宋_GB2312"/>
          <w:sz w:val="32"/>
          <w:szCs w:val="32"/>
          <w:u w:val="none" w:color="auto"/>
          <w:lang w:val="en-US" w:eastAsia="zh-CN"/>
        </w:rPr>
        <w:t>开展</w:t>
      </w:r>
      <w:r>
        <w:rPr>
          <w:rFonts w:hint="eastAsia" w:ascii="仿宋_GB2312" w:hAnsi="仿宋_GB2312" w:eastAsia="仿宋_GB2312" w:cs="仿宋_GB2312"/>
          <w:sz w:val="32"/>
          <w:szCs w:val="32"/>
          <w:u w:val="none" w:color="auto"/>
          <w:lang w:eastAsia="zh-CN"/>
        </w:rPr>
        <w:t>“感知淄博”之外国友人古城“周”游记活动，相关视频、文字（中英文）等在淄博日报、中国山东网等媒体进行了大力宣传和推介。三是</w:t>
      </w:r>
      <w:r>
        <w:rPr>
          <w:rFonts w:hint="eastAsia" w:ascii="仿宋_GB2312" w:hAnsi="仿宋_GB2312" w:eastAsia="仿宋_GB2312" w:cs="仿宋_GB2312"/>
          <w:kern w:val="2"/>
          <w:sz w:val="32"/>
          <w:szCs w:val="32"/>
          <w:lang w:val="en-US" w:eastAsia="zh-CN" w:bidi="ar"/>
        </w:rPr>
        <w:t>老字号发展促进政策不断完善。</w:t>
      </w:r>
      <w:r>
        <w:rPr>
          <w:rFonts w:hint="eastAsia" w:ascii="仿宋_GB2312" w:hAnsi="仿宋_GB2312" w:eastAsia="仿宋_GB2312" w:cs="仿宋_GB2312"/>
          <w:sz w:val="32"/>
          <w:szCs w:val="32"/>
          <w:u w:val="none" w:color="auto"/>
          <w:lang w:eastAsia="zh-CN"/>
        </w:rPr>
        <w:t>2021年，帮助大染坊丝绸集团获批国家文化出口重点企业，申请</w:t>
      </w:r>
      <w:r>
        <w:rPr>
          <w:rFonts w:hint="eastAsia" w:ascii="仿宋_GB2312" w:hAnsi="仿宋_GB2312" w:eastAsia="仿宋_GB2312" w:cs="仿宋_GB2312"/>
          <w:sz w:val="32"/>
          <w:szCs w:val="32"/>
          <w:u w:val="none" w:color="auto"/>
          <w:lang w:val="en-US" w:eastAsia="zh-CN"/>
        </w:rPr>
        <w:t>省级茧丝绸项目专项资金200万元。</w:t>
      </w:r>
      <w:r>
        <w:rPr>
          <w:rFonts w:hint="eastAsia" w:ascii="仿宋_GB2312" w:hAnsi="仿宋_GB2312" w:eastAsia="仿宋_GB2312" w:cs="仿宋_GB2312"/>
          <w:kern w:val="2"/>
          <w:sz w:val="32"/>
          <w:szCs w:val="32"/>
          <w:u w:val="none" w:color="auto"/>
          <w:lang w:val="en-US" w:eastAsia="zh-CN" w:bidi="ar-SA"/>
        </w:rPr>
        <w:t>举办“转型振兴.金融助力”政银企合作对接会，充分发挥政府转贷应急资金效能，帮助老字号企业降低资金成本、缓解资金压力、提高资金效率。</w:t>
      </w:r>
      <w:r>
        <w:rPr>
          <w:rFonts w:hint="eastAsia" w:ascii="仿宋_GB2312" w:hAnsi="仿宋_GB2312" w:eastAsia="仿宋_GB2312" w:cs="仿宋_GB2312"/>
          <w:b w:val="0"/>
          <w:bCs w:val="0"/>
          <w:sz w:val="32"/>
          <w:szCs w:val="32"/>
          <w:lang w:val="en-US" w:eastAsia="zh-CN"/>
        </w:rPr>
        <w:t>四是老字号人才培养持续发力。</w:t>
      </w:r>
      <w:r>
        <w:rPr>
          <w:rFonts w:hint="eastAsia" w:ascii="仿宋_GB2312" w:hAnsi="仿宋_GB2312" w:eastAsia="仿宋_GB2312" w:cs="仿宋_GB2312"/>
          <w:sz w:val="32"/>
          <w:szCs w:val="32"/>
        </w:rPr>
        <w:t>组织大染坊、周村宾馆等18家企业开展了技能人才自主评价工作，2022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新增取得高级工以上职业资格证书或职业技能等级证书人数574人。</w:t>
      </w:r>
      <w:r>
        <w:rPr>
          <w:rFonts w:hint="eastAsia" w:ascii="仿宋_GB2312" w:hAnsi="仿宋_GB2312" w:eastAsia="仿宋_GB2312" w:cs="仿宋_GB2312"/>
          <w:kern w:val="2"/>
          <w:sz w:val="32"/>
          <w:szCs w:val="32"/>
          <w:lang w:val="en-US" w:eastAsia="zh-CN" w:bidi="ar-SA"/>
        </w:rPr>
        <w:t>积极为非遗传承人搭建学习和交流、展示平台，每年组织传承人参加全市非物质文化遗产培训班，提高传承人的政治、理论和业务素质。</w:t>
      </w:r>
      <w:r>
        <w:rPr>
          <w:rFonts w:hint="eastAsia" w:ascii="仿宋_GB2312" w:hAnsi="仿宋_GB2312" w:eastAsia="仿宋_GB2312" w:cs="仿宋_GB2312"/>
          <w:sz w:val="32"/>
          <w:szCs w:val="32"/>
          <w:lang w:val="en-US" w:eastAsia="zh-CN"/>
        </w:rPr>
        <w:t>五是科技创新为企业发展增加动力。</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周村烧饼、</w:t>
      </w:r>
      <w:r>
        <w:rPr>
          <w:rFonts w:hint="eastAsia" w:ascii="仿宋_GB2312" w:hAnsi="仿宋_GB2312" w:eastAsia="仿宋_GB2312" w:cs="仿宋_GB2312"/>
          <w:b w:val="0"/>
          <w:bCs w:val="0"/>
          <w:sz w:val="32"/>
          <w:szCs w:val="32"/>
        </w:rPr>
        <w:t>山东国辣食品</w:t>
      </w:r>
      <w:r>
        <w:rPr>
          <w:rFonts w:hint="eastAsia" w:ascii="仿宋_GB2312" w:hAnsi="仿宋_GB2312" w:eastAsia="仿宋_GB2312" w:cs="仿宋_GB2312"/>
          <w:b w:val="0"/>
          <w:bCs w:val="0"/>
          <w:i w:val="0"/>
          <w:iCs w:val="0"/>
          <w:caps w:val="0"/>
          <w:color w:val="auto"/>
          <w:spacing w:val="0"/>
          <w:sz w:val="32"/>
          <w:szCs w:val="32"/>
          <w:shd w:val="clear" w:color="auto" w:fill="auto"/>
        </w:rPr>
        <w:t>不断开发新口味、新产品</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“烧饼配酸奶”</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“恋恋烘焙”“开罐嗨”“烤梨”等系列产品深受</w:t>
      </w:r>
      <w:r>
        <w:rPr>
          <w:rFonts w:hint="eastAsia" w:ascii="仿宋_GB2312" w:hAnsi="仿宋_GB2312" w:eastAsia="仿宋_GB2312" w:cs="仿宋_GB2312"/>
          <w:b w:val="0"/>
          <w:bCs w:val="0"/>
          <w:sz w:val="32"/>
          <w:szCs w:val="32"/>
        </w:rPr>
        <w:t>市场的欢迎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44"/>
          <w:sz w:val="32"/>
          <w:szCs w:val="32"/>
          <w:lang w:val="en-US" w:eastAsia="zh-CN" w:bidi="ar-SA"/>
        </w:rPr>
        <w:t>玉兔食品、周村烧饼、华王酿造等老字号企业</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lang w:val="en-US" w:eastAsia="zh-CN"/>
        </w:rPr>
        <w:t>营销模式上不断推陈出新，线下与线上同步推进，</w:t>
      </w:r>
      <w:r>
        <w:rPr>
          <w:rFonts w:hint="eastAsia" w:ascii="仿宋_GB2312" w:hAnsi="仿宋_GB2312" w:eastAsia="仿宋_GB2312" w:cs="仿宋_GB2312"/>
          <w:b w:val="0"/>
          <w:bCs w:val="0"/>
          <w:kern w:val="44"/>
          <w:sz w:val="32"/>
          <w:szCs w:val="32"/>
          <w:lang w:val="en-US" w:eastAsia="zh-CN" w:bidi="ar-SA"/>
        </w:rPr>
        <w:t>网络销售额连年攀升。</w:t>
      </w:r>
      <w:r>
        <w:rPr>
          <w:rFonts w:hint="eastAsia" w:ascii="仿宋_GB2312" w:hAnsi="仿宋_GB2312" w:eastAsia="仿宋_GB2312" w:cs="仿宋_GB2312"/>
          <w:b w:val="0"/>
          <w:bCs w:val="0"/>
          <w:i w:val="0"/>
          <w:caps w:val="0"/>
          <w:color w:val="auto"/>
          <w:spacing w:val="0"/>
          <w:sz w:val="32"/>
          <w:szCs w:val="32"/>
          <w:shd w:val="clear" w:color="auto" w:fill="auto"/>
        </w:rPr>
        <w:t>大染坊</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丝绸、凯利丝绸、海润丝绸依靠</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文化赋能</w:t>
      </w:r>
      <w:r>
        <w:rPr>
          <w:rFonts w:hint="eastAsia" w:ascii="仿宋_GB2312" w:hAnsi="仿宋_GB2312" w:eastAsia="仿宋_GB2312" w:cs="仿宋_GB2312"/>
          <w:b w:val="0"/>
          <w:bCs w:val="0"/>
          <w:i w:val="0"/>
          <w:caps w:val="0"/>
          <w:color w:val="auto"/>
          <w:spacing w:val="0"/>
          <w:sz w:val="32"/>
          <w:szCs w:val="32"/>
          <w:shd w:val="clear" w:fill="FFFFFF"/>
        </w:rPr>
        <w:t>，实现技术</w:t>
      </w:r>
      <w:r>
        <w:rPr>
          <w:rFonts w:hint="eastAsia" w:ascii="仿宋_GB2312" w:hAnsi="仿宋_GB2312" w:eastAsia="仿宋_GB2312" w:cs="仿宋_GB2312"/>
          <w:b w:val="0"/>
          <w:bCs w:val="0"/>
          <w:i w:val="0"/>
          <w:caps w:val="0"/>
          <w:color w:val="auto"/>
          <w:spacing w:val="0"/>
          <w:sz w:val="32"/>
          <w:szCs w:val="32"/>
          <w:shd w:val="clear" w:fill="FFFFFF"/>
          <w:lang w:val="en-US" w:eastAsia="zh-CN"/>
        </w:rPr>
        <w:t>跃升</w:t>
      </w:r>
      <w:r>
        <w:rPr>
          <w:rFonts w:hint="eastAsia" w:ascii="仿宋_GB2312" w:hAnsi="仿宋_GB2312" w:eastAsia="仿宋_GB2312" w:cs="仿宋_GB2312"/>
          <w:b w:val="0"/>
          <w:bCs w:val="0"/>
          <w:i w:val="0"/>
          <w:caps w:val="0"/>
          <w:color w:val="auto"/>
          <w:spacing w:val="0"/>
          <w:sz w:val="32"/>
          <w:szCs w:val="32"/>
          <w:shd w:val="clear" w:fill="FFFFFF"/>
          <w:lang w:eastAsia="zh-CN"/>
        </w:rPr>
        <w:t>，成为周村区对外宣传的一张靓丽名片</w:t>
      </w:r>
      <w:r>
        <w:rPr>
          <w:rFonts w:hint="eastAsia" w:ascii="仿宋_GB2312" w:hAnsi="仿宋_GB2312" w:eastAsia="仿宋_GB2312" w:cs="仿宋_GB2312"/>
          <w:b w:val="0"/>
          <w:bCs w:val="0"/>
          <w:i w:val="0"/>
          <w:caps w:val="0"/>
          <w:color w:val="auto"/>
          <w:spacing w:val="0"/>
          <w:sz w:val="32"/>
          <w:szCs w:val="32"/>
          <w:shd w:val="clear" w:color="auto" w:fill="auto"/>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围绕第</w:t>
      </w:r>
      <w:r>
        <w:rPr>
          <w:rFonts w:hint="eastAsia" w:ascii="仿宋_GB2312" w:hAnsi="仿宋_GB2312" w:eastAsia="仿宋_GB2312" w:cs="仿宋_GB2312"/>
          <w:sz w:val="32"/>
          <w:szCs w:val="32"/>
          <w:lang w:val="en-US" w:eastAsia="zh-CN"/>
        </w:rPr>
        <w:t>142124</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kern w:val="0"/>
          <w:sz w:val="32"/>
          <w:szCs w:val="32"/>
          <w:lang w:val="en-US" w:eastAsia="zh-CN"/>
        </w:rPr>
        <w:t>关于疫情后企业纾难解困的建议</w:t>
      </w:r>
      <w:r>
        <w:rPr>
          <w:rFonts w:hint="eastAsia" w:ascii="仿宋_GB2312" w:hAnsi="仿宋_GB2312" w:eastAsia="仿宋_GB2312" w:cs="仿宋_GB2312"/>
          <w:sz w:val="32"/>
          <w:szCs w:val="32"/>
        </w:rPr>
        <w:t>”主要做了以下工作：</w:t>
      </w:r>
      <w:r>
        <w:rPr>
          <w:rFonts w:hint="eastAsia" w:ascii="仿宋_GB2312" w:hAnsi="仿宋_GB2312" w:eastAsia="仿宋_GB2312" w:cs="仿宋_GB2312"/>
          <w:color w:val="000000"/>
          <w:kern w:val="0"/>
          <w:sz w:val="32"/>
          <w:szCs w:val="32"/>
          <w:lang w:val="en-US" w:eastAsia="zh-CN" w:bidi="ar"/>
        </w:rPr>
        <w:t>一是强化目标推动，大力发展电子商务产业。充分发挥区直播电商行业党委作用，依托方达电子商务园、齐鲁数谷园区，打造形成具有一定影响力的特色专业电子商务平台，网络零售额占到社会消费品零售总额的份额逐年提高，应用电子商务开展内外贸易的企业达到50%以上。二是立足平台搭建，完善电子商务发展网络体系。高标准、高起点、全方位建立城乡电商运行网络，支持电子商务进社区、进农村，建设配送聚集区—配送中心—末端网点配送的网络体系。加快快递物流企业发展，鼓励快递公司在各镇设立快递代办点。引导和推进批发、零售企业、第三方物流企业供应链模式创新，加快万创绿色智慧·综合枢纽物流园区项目建设，提高物流配送的社会化、组织化和信息化水平。三是实施产业培育工程，营造全新服务商贸环境。发挥我区特色农产品优势，通过电子商务改造传统农业。加快推进信息化与工业化的深度融合，鼓励工业企业发展电子商务，重点扶持丝绸纺织、沙发家具、电子电器等传统产业拓展电子商务领域。积极探索旅游业、餐饮业、服务业等产业涉足电子商务发展，形成区域经济增长新亮点。目前，全区共有电商企业656家，2022年网络零售额10.3亿元，同比增长24.6%；网络零售店铺8351家，其中实物店铺940家，实现网零额9.33亿元，同比增长30%；农产品网零额1949.6万元，同比增长53.6%；行业直接从业人员达到2571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、存在的问题及下一步工作打算</w:t>
      </w:r>
    </w:p>
    <w:p>
      <w:pPr>
        <w:pStyle w:val="19"/>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rPr>
        <w:t>近年来，我区</w:t>
      </w:r>
      <w:r>
        <w:rPr>
          <w:rFonts w:hint="eastAsia" w:ascii="Times New Roman" w:hAnsi="Times New Roman" w:eastAsia="仿宋_GB2312" w:cs="Times New Roman"/>
          <w:color w:val="auto"/>
          <w:sz w:val="32"/>
          <w:szCs w:val="32"/>
          <w:lang w:eastAsia="zh-CN"/>
        </w:rPr>
        <w:t>商务</w:t>
      </w:r>
      <w:r>
        <w:rPr>
          <w:rFonts w:hint="default" w:ascii="Times New Roman" w:hAnsi="Times New Roman" w:eastAsia="仿宋_GB2312" w:cs="Times New Roman"/>
          <w:color w:val="auto"/>
          <w:sz w:val="32"/>
          <w:szCs w:val="32"/>
        </w:rPr>
        <w:t>工作取得了一定成效，但与</w:t>
      </w:r>
      <w:r>
        <w:rPr>
          <w:rFonts w:hint="eastAsia" w:ascii="Times New Roman" w:hAnsi="Times New Roman" w:eastAsia="仿宋_GB2312" w:cs="Times New Roman"/>
          <w:color w:val="auto"/>
          <w:sz w:val="32"/>
          <w:szCs w:val="32"/>
          <w:lang w:eastAsia="zh-CN"/>
        </w:rPr>
        <w:t>企业发展需求、</w:t>
      </w:r>
      <w:r>
        <w:rPr>
          <w:rFonts w:hint="default" w:ascii="Times New Roman" w:hAnsi="Times New Roman" w:eastAsia="仿宋_GB2312" w:cs="Times New Roman"/>
          <w:color w:val="auto"/>
          <w:sz w:val="32"/>
          <w:szCs w:val="32"/>
        </w:rPr>
        <w:t>人民群众的期望相比还有一定差距，工作中也面临一些困难、存</w:t>
      </w:r>
      <w:r>
        <w:rPr>
          <w:rFonts w:hint="default" w:ascii="Times New Roman" w:hAnsi="Times New Roman" w:eastAsia="仿宋_GB2312" w:cs="Times New Roman"/>
          <w:color w:val="000000"/>
          <w:sz w:val="32"/>
          <w:szCs w:val="32"/>
        </w:rPr>
        <w:t>在一定薄弱环节，</w:t>
      </w:r>
      <w:r>
        <w:rPr>
          <w:rFonts w:hint="eastAsia" w:ascii="Times New Roman" w:hAnsi="Times New Roman" w:eastAsia="仿宋_GB2312" w:cs="Times New Roman"/>
          <w:color w:val="000000"/>
          <w:sz w:val="32"/>
          <w:szCs w:val="32"/>
          <w:lang w:eastAsia="zh-CN"/>
        </w:rPr>
        <w:t>主要是受新冠疫情和中美贸易摩擦等国内、国际多方面因素迭加影响，企业发展动能不足，市场循环不畅，招商引资和进出口业务收到一定影响。同时，消费、投资拉动作用不明显，居民收入增长缓慢，不能形成有效的供给和需求，同时</w:t>
      </w:r>
      <w:r>
        <w:rPr>
          <w:rFonts w:hint="default" w:ascii="Times New Roman" w:hAnsi="Times New Roman" w:eastAsia="仿宋_GB2312" w:cs="Times New Roman"/>
          <w:b w:val="0"/>
          <w:bCs w:val="0"/>
          <w:sz w:val="32"/>
          <w:szCs w:val="32"/>
          <w:lang w:val="en-US" w:eastAsia="zh-CN"/>
        </w:rPr>
        <w:t>钢材</w:t>
      </w:r>
      <w:r>
        <w:rPr>
          <w:rFonts w:hint="default" w:ascii="Times New Roman" w:hAnsi="Times New Roman" w:eastAsia="仿宋_GB2312" w:cs="Times New Roman"/>
          <w:b w:val="0"/>
          <w:bCs w:val="0"/>
          <w:sz w:val="32"/>
          <w:szCs w:val="32"/>
        </w:rPr>
        <w:t>、煤炭等大宗产品价格整体下跌，</w:t>
      </w:r>
      <w:r>
        <w:rPr>
          <w:rFonts w:hint="eastAsia" w:ascii="仿宋_GB2312" w:hAnsi="仿宋_GB2312" w:eastAsia="仿宋_GB2312" w:cs="仿宋_GB2312"/>
          <w:kern w:val="10"/>
          <w:sz w:val="32"/>
          <w:szCs w:val="32"/>
        </w:rPr>
        <w:t>新能源汽车市场占有率</w:t>
      </w:r>
      <w:r>
        <w:rPr>
          <w:rFonts w:hint="eastAsia" w:ascii="仿宋_GB2312" w:hAnsi="仿宋_GB2312" w:eastAsia="仿宋_GB2312" w:cs="仿宋_GB2312"/>
          <w:kern w:val="10"/>
          <w:sz w:val="32"/>
          <w:szCs w:val="32"/>
          <w:lang w:val="en-US" w:eastAsia="zh-CN"/>
        </w:rPr>
        <w:t>上升挤占传统燃油车市场，</w:t>
      </w:r>
      <w:r>
        <w:rPr>
          <w:rFonts w:hint="eastAsia" w:ascii="Times New Roman" w:hAnsi="Times New Roman" w:eastAsia="仿宋_GB2312" w:cs="Times New Roman"/>
          <w:sz w:val="32"/>
          <w:szCs w:val="32"/>
          <w:lang w:val="en-US" w:eastAsia="zh-CN"/>
        </w:rPr>
        <w:t>量价齐跌形势不容乐观</w:t>
      </w:r>
      <w:r>
        <w:rPr>
          <w:rFonts w:hint="eastAsia" w:ascii="Times New Roman" w:hAnsi="Times New Roman" w:eastAsia="仿宋_GB2312" w:cs="Times New Roman"/>
          <w:sz w:val="32"/>
          <w:szCs w:val="32"/>
          <w:lang w:eastAsia="zh-CN"/>
        </w:rPr>
        <w:t>，造成我区</w:t>
      </w:r>
      <w:r>
        <w:rPr>
          <w:rFonts w:hint="eastAsia" w:ascii="Times New Roman" w:hAnsi="Times New Roman" w:eastAsia="仿宋_GB2312" w:cs="Times New Roman"/>
          <w:color w:val="000000"/>
          <w:sz w:val="32"/>
          <w:szCs w:val="32"/>
          <w:lang w:eastAsia="zh-CN"/>
        </w:rPr>
        <w:t>批发业、零售业等指标增速出现下滑，对经济的高质量发展和人民群众美好生活的向往产生了一定程度的影响。另外，诸如电子商务特别是跨境电商、新业态特别是预制食品、数字经济等等，凸显出我们的发展基础还不稳固，企业的规模和效益不够突出，新旧动能转换的步伐仍然不够快等，许多方面还存在着短板、弱项，都需要在今后的工作中不断改进和提升</w:t>
      </w:r>
      <w:r>
        <w:rPr>
          <w:rFonts w:hint="default" w:ascii="Times New Roman" w:hAnsi="Times New Roman" w:eastAsia="仿宋_GB2312" w:cs="Times New Roman"/>
          <w:kern w:val="1"/>
          <w:sz w:val="32"/>
          <w:szCs w:val="32"/>
        </w:rPr>
        <w:t>。</w:t>
      </w:r>
      <w:r>
        <w:rPr>
          <w:rFonts w:hint="eastAsia" w:ascii="仿宋_GB2312" w:hAnsi="仿宋_GB2312" w:eastAsia="仿宋_GB2312" w:cs="仿宋_GB2312"/>
          <w:sz w:val="32"/>
          <w:szCs w:val="32"/>
          <w:lang w:val="en-US" w:eastAsia="zh-CN"/>
        </w:rPr>
        <w:t>下一步，区商务局将以政协提案办理为契机，自觉接受区政协及各政协委员的监督，广泛听取各方面意见建议，不断改进工作，提升决策科学化水平，为打造“强富美优、品质活力”幸福周村作出商务部门应有的贡献。</w:t>
      </w:r>
    </w:p>
    <w:p>
      <w:pPr>
        <w:pStyle w:val="19"/>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一是增强信心</w:t>
      </w:r>
      <w:r>
        <w:rPr>
          <w:rFonts w:hint="eastAsia" w:ascii="楷体_GB2312" w:hAnsi="楷体_GB2312" w:eastAsia="楷体_GB2312" w:cs="楷体_GB2312"/>
          <w:sz w:val="32"/>
          <w:szCs w:val="32"/>
          <w:lang w:val="en-US" w:eastAsia="zh-CN"/>
        </w:rPr>
        <w:t>全力落实消费提振年政策措施。</w:t>
      </w:r>
      <w:r>
        <w:rPr>
          <w:rFonts w:hint="default" w:ascii="Times New Roman" w:hAnsi="Times New Roman" w:eastAsia="仿宋_GB2312" w:cs="Times New Roman"/>
          <w:sz w:val="32"/>
          <w:szCs w:val="32"/>
          <w:lang w:val="en-US" w:eastAsia="zh-CN"/>
        </w:rPr>
        <w:t>充分发挥区提振消费联席会议机制作用，</w:t>
      </w:r>
      <w:r>
        <w:rPr>
          <w:rFonts w:hint="eastAsia" w:ascii="Times New Roman" w:hAnsi="Times New Roman" w:eastAsia="仿宋_GB2312" w:cs="Times New Roman"/>
          <w:sz w:val="32"/>
          <w:szCs w:val="32"/>
          <w:lang w:val="en-US" w:eastAsia="zh-CN"/>
        </w:rPr>
        <w:t>积极用好“国20条”“省40条”等一系列提振消费政策措施，切实激活消费热点、打通消费盲点、打造消费爆点。尤其今年“淄博烧烤”带火了城市消费，将持续放大流量效应，营造更有活力的消费场景，大力培育电商经济、网红经济、首店经济等消费新场景，策划举办</w:t>
      </w:r>
      <w:r>
        <w:rPr>
          <w:rFonts w:hint="default" w:ascii="Times New Roman" w:hAnsi="Times New Roman" w:eastAsia="仿宋_GB2312" w:cs="Times New Roman"/>
          <w:sz w:val="32"/>
          <w:szCs w:val="32"/>
          <w:lang w:val="en-US" w:eastAsia="zh-CN"/>
        </w:rPr>
        <w:t>音乐节、青春季</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系列活动</w:t>
      </w:r>
      <w:r>
        <w:rPr>
          <w:rFonts w:hint="eastAsia" w:ascii="Times New Roman" w:hAnsi="Times New Roman" w:eastAsia="仿宋_GB2312" w:cs="Times New Roman"/>
          <w:sz w:val="32"/>
          <w:szCs w:val="32"/>
          <w:lang w:val="en-US" w:eastAsia="zh-CN"/>
        </w:rPr>
        <w:t>，持续做好“烧烤+”“旅游+”文章，繁荣发展夜间经济，形成全年波浪式消费热潮。</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二是抢抓机遇倾力实现预制食品产业高质量发展。</w:t>
      </w:r>
      <w:r>
        <w:rPr>
          <w:rFonts w:hint="default" w:ascii="Times New Roman" w:hAnsi="Times New Roman" w:eastAsia="仿宋_GB2312" w:cs="Times New Roman"/>
          <w:b w:val="0"/>
          <w:bCs w:val="0"/>
          <w:sz w:val="32"/>
          <w:szCs w:val="32"/>
          <w:lang w:val="en-US" w:eastAsia="zh-CN"/>
        </w:rPr>
        <w:t>力</w:t>
      </w:r>
      <w:r>
        <w:rPr>
          <w:rFonts w:hint="default" w:ascii="Times New Roman" w:hAnsi="Times New Roman" w:eastAsia="仿宋_GB2312" w:cs="Times New Roman"/>
          <w:sz w:val="32"/>
          <w:szCs w:val="32"/>
          <w:lang w:val="en-US" w:eastAsia="zh-CN"/>
        </w:rPr>
        <w:t>争</w:t>
      </w:r>
      <w:r>
        <w:rPr>
          <w:rFonts w:hint="eastAsia" w:eastAsia="仿宋_GB2312" w:cs="Times New Roman"/>
          <w:sz w:val="32"/>
          <w:szCs w:val="32"/>
          <w:lang w:val="en-US" w:eastAsia="zh-CN"/>
        </w:rPr>
        <w:t>9月</w:t>
      </w:r>
      <w:r>
        <w:rPr>
          <w:rFonts w:hint="default" w:ascii="Times New Roman" w:hAnsi="Times New Roman" w:eastAsia="仿宋_GB2312" w:cs="Times New Roman"/>
          <w:sz w:val="32"/>
          <w:szCs w:val="32"/>
          <w:lang w:val="en-US" w:eastAsia="zh-CN"/>
        </w:rPr>
        <w:t>实现</w:t>
      </w:r>
      <w:r>
        <w:rPr>
          <w:rFonts w:hint="default" w:ascii="Times New Roman" w:hAnsi="Times New Roman" w:eastAsia="仿宋_GB2312" w:cs="Times New Roman"/>
          <w:sz w:val="32"/>
          <w:szCs w:val="32"/>
          <w:lang w:val="en" w:eastAsia="zh-CN"/>
        </w:rPr>
        <w:t>米特加（淄博）食品科技有限公司年产10万吨植物基肉制品</w:t>
      </w:r>
      <w:r>
        <w:rPr>
          <w:rFonts w:hint="default" w:ascii="Times New Roman" w:hAnsi="Times New Roman" w:eastAsia="仿宋_GB2312" w:cs="Times New Roman"/>
          <w:sz w:val="32"/>
          <w:szCs w:val="32"/>
          <w:lang w:val="en-US" w:eastAsia="zh-CN"/>
        </w:rPr>
        <w:t>项目试生产</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实现威凯海思（山东）生物工程有限公司年产1000吨益生菌项目动工，</w:t>
      </w:r>
      <w:r>
        <w:rPr>
          <w:rFonts w:hint="eastAsia"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底实现山东悠乐滋生物科技有限公司试生产。组织预制食品企业</w:t>
      </w:r>
      <w:r>
        <w:rPr>
          <w:rFonts w:hint="eastAsia" w:eastAsia="仿宋_GB2312" w:cs="Times New Roman"/>
          <w:sz w:val="32"/>
          <w:szCs w:val="32"/>
          <w:lang w:val="en-US" w:eastAsia="zh-CN"/>
        </w:rPr>
        <w:t>加强学习交流，</w:t>
      </w:r>
      <w:r>
        <w:rPr>
          <w:rFonts w:hint="default" w:ascii="Times New Roman" w:hAnsi="Times New Roman" w:eastAsia="仿宋_GB2312" w:cs="Times New Roman"/>
          <w:sz w:val="32"/>
          <w:szCs w:val="32"/>
          <w:lang w:val="en-US" w:eastAsia="zh-CN"/>
        </w:rPr>
        <w:t>对标行业龙头企业</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加速实现弯道超车、跨越发展</w:t>
      </w:r>
      <w:r>
        <w:rPr>
          <w:rFonts w:hint="default" w:ascii="Times New Roman" w:hAnsi="Times New Roman" w:eastAsia="仿宋_GB2312" w:cs="Times New Roman"/>
          <w:sz w:val="32"/>
          <w:szCs w:val="32"/>
          <w:lang w:val="en-US"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三是搭建平台合力推动外贸固稳提质。</w:t>
      </w:r>
      <w:r>
        <w:rPr>
          <w:rFonts w:hint="eastAsia" w:ascii="仿宋_GB2312" w:hAnsi="仿宋_GB2312" w:eastAsia="仿宋_GB2312" w:cs="仿宋_GB2312"/>
          <w:sz w:val="32"/>
          <w:szCs w:val="32"/>
          <w:lang w:val="en-US" w:eastAsia="zh-CN"/>
        </w:rPr>
        <w:t>建好用好回流企业、拟新开壶企业、存量外贸企业新项目“三张清单”，深挖外贸企业存量资源，推动生产企业、内贸企业积极开拓国际业务，用好跨境电商平台，努力培育形成更多新的外贸增量。</w:t>
      </w:r>
      <w:r>
        <w:rPr>
          <w:rFonts w:hint="eastAsia" w:ascii="Times New Roman" w:hAnsi="Times New Roman" w:eastAsia="仿宋_GB2312" w:cs="Times New Roman"/>
          <w:b w:val="0"/>
          <w:bCs w:val="0"/>
          <w:sz w:val="32"/>
          <w:szCs w:val="32"/>
          <w:lang w:val="en-US" w:eastAsia="zh-CN"/>
        </w:rPr>
        <w:t>努力</w:t>
      </w:r>
      <w:r>
        <w:rPr>
          <w:rFonts w:hint="default" w:ascii="Times New Roman" w:hAnsi="Times New Roman" w:eastAsia="仿宋_GB2312" w:cs="Times New Roman"/>
          <w:b w:val="0"/>
          <w:bCs w:val="0"/>
          <w:sz w:val="32"/>
          <w:szCs w:val="32"/>
        </w:rPr>
        <w:t>稳定西铁城、赫尔希等企业进出口态势</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鼓励龙头企业多渠道开拓俄罗斯</w:t>
      </w:r>
      <w:r>
        <w:rPr>
          <w:rFonts w:hint="eastAsia"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rPr>
        <w:t>新兴市场。继续加大对外贸企业出国参展的组织和支持力度，根据全区行业优势，组织重点企业参加中国山东出口商品（俄罗斯）展览会、第134届广交会等优质展会，积极提升机电产品出口占比，助力企业稳步高质量开拓国际市场。</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四是攻坚克难努力确保外资逆势增长。</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val="0"/>
          <w:bCs w:val="0"/>
          <w:sz w:val="32"/>
          <w:szCs w:val="32"/>
        </w:rPr>
        <w:t>推进</w:t>
      </w:r>
      <w:r>
        <w:rPr>
          <w:rFonts w:hint="eastAsia" w:ascii="Times New Roman" w:hAnsi="Times New Roman" w:eastAsia="仿宋_GB2312" w:cs="Times New Roman"/>
          <w:b w:val="0"/>
          <w:bCs w:val="0"/>
          <w:sz w:val="32"/>
          <w:szCs w:val="32"/>
          <w:lang w:val="en-US" w:eastAsia="zh-CN"/>
        </w:rPr>
        <w:t>外资企业利润再投资。</w:t>
      </w:r>
      <w:r>
        <w:rPr>
          <w:rFonts w:hint="default" w:ascii="Times New Roman" w:hAnsi="Times New Roman" w:eastAsia="仿宋_GB2312" w:cs="Times New Roman"/>
          <w:b w:val="0"/>
          <w:bCs w:val="0"/>
          <w:sz w:val="32"/>
          <w:szCs w:val="32"/>
        </w:rPr>
        <w:t>重点</w:t>
      </w:r>
      <w:r>
        <w:rPr>
          <w:rFonts w:hint="eastAsia" w:ascii="Times New Roman" w:hAnsi="Times New Roman" w:eastAsia="仿宋_GB2312" w:cs="Times New Roman"/>
          <w:b w:val="0"/>
          <w:bCs w:val="0"/>
          <w:sz w:val="32"/>
          <w:szCs w:val="32"/>
          <w:lang w:val="en-US" w:eastAsia="zh-CN"/>
        </w:rPr>
        <w:t>抓紧西铁城、新城控股，莎罗雅的增资项目，力争年内实现突破。</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抓好落地外资项目到资进度。重点推进TCL与安泽合资光伏制氢合资项目，文泰家居二期新加坡增资项目，伯特利智慧矿山和光大水务光伏发电项目，开发区牛仔绣花项目的到资进度，</w:t>
      </w:r>
      <w:r>
        <w:rPr>
          <w:rFonts w:hint="default" w:ascii="Times New Roman" w:hAnsi="Times New Roman" w:eastAsia="仿宋_GB2312" w:cs="Times New Roman"/>
          <w:b w:val="0"/>
          <w:bCs w:val="0"/>
          <w:sz w:val="32"/>
          <w:szCs w:val="32"/>
        </w:rPr>
        <w:t>全力服务保障好项目推进</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b w:val="0"/>
          <w:bCs w:val="0"/>
          <w:sz w:val="32"/>
          <w:szCs w:val="32"/>
          <w:lang w:val="en-US" w:eastAsia="zh-CN"/>
        </w:rPr>
        <w:t>加快在谈外资项目的落地。重点是积极推进王村镇政泰耐材与德国公司合资、开发区容祺无人机项目和大学城</w:t>
      </w:r>
      <w:r>
        <w:rPr>
          <w:rFonts w:hint="eastAsia" w:ascii="Times New Roman" w:hAnsi="Times New Roman" w:eastAsia="仿宋_GB2312" w:cs="Times New Roman"/>
          <w:sz w:val="32"/>
          <w:szCs w:val="32"/>
          <w:lang w:eastAsia="zh-CN"/>
        </w:rPr>
        <w:t>数字经济产业园</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力争年</w:t>
      </w:r>
      <w:r>
        <w:rPr>
          <w:rFonts w:hint="eastAsia" w:ascii="Times New Roman" w:hAnsi="Times New Roman" w:eastAsia="仿宋_GB2312" w:cs="Times New Roman"/>
          <w:b w:val="0"/>
          <w:bCs w:val="0"/>
          <w:sz w:val="32"/>
          <w:szCs w:val="32"/>
          <w:lang w:val="en-US" w:eastAsia="zh-CN"/>
        </w:rPr>
        <w:t>内在谈项目有实质进展</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b w:val="0"/>
          <w:bCs w:val="0"/>
          <w:sz w:val="32"/>
          <w:szCs w:val="32"/>
        </w:rPr>
        <w:t>拓展外资招引平台。</w:t>
      </w:r>
      <w:r>
        <w:rPr>
          <w:rFonts w:hint="default" w:ascii="Times New Roman" w:hAnsi="Times New Roman" w:eastAsia="仿宋_GB2312" w:cs="Times New Roman"/>
          <w:sz w:val="32"/>
          <w:szCs w:val="32"/>
          <w:lang w:val="en-US" w:eastAsia="zh-CN"/>
        </w:rPr>
        <w:t>借助跨国公司领导人青岛峰会、鲁港经济洽谈会等各项招商活动，加强外资项目储备</w:t>
      </w:r>
      <w:r>
        <w:rPr>
          <w:rFonts w:hint="eastAsia" w:eastAsia="仿宋_GB2312" w:cs="Times New Roman"/>
          <w:sz w:val="32"/>
          <w:szCs w:val="32"/>
          <w:lang w:val="en-US" w:eastAsia="zh-CN"/>
        </w:rPr>
        <w:t>。</w:t>
      </w:r>
      <w:r>
        <w:rPr>
          <w:rFonts w:hint="eastAsia" w:ascii="Times New Roman" w:hAnsi="Times New Roman" w:eastAsia="仿宋_GB2312" w:cs="Times New Roman"/>
          <w:b w:val="0"/>
          <w:bCs w:val="0"/>
          <w:sz w:val="32"/>
          <w:szCs w:val="32"/>
          <w:lang w:val="en-US" w:eastAsia="zh-CN"/>
        </w:rPr>
        <w:t>加快</w:t>
      </w:r>
      <w:r>
        <w:rPr>
          <w:rFonts w:hint="default" w:ascii="Times New Roman" w:hAnsi="Times New Roman" w:eastAsia="仿宋_GB2312" w:cs="Times New Roman"/>
          <w:sz w:val="32"/>
          <w:szCs w:val="32"/>
          <w:lang w:val="en-US" w:eastAsia="zh-CN"/>
        </w:rPr>
        <w:t>推进中日产业园建设，大力实施产业链招商，招引</w:t>
      </w:r>
      <w:r>
        <w:rPr>
          <w:rFonts w:hint="eastAsia" w:ascii="Times New Roman" w:hAnsi="Times New Roman" w:eastAsia="仿宋_GB2312" w:cs="Times New Roman"/>
          <w:sz w:val="32"/>
          <w:szCs w:val="32"/>
          <w:lang w:val="en-US" w:eastAsia="zh-CN"/>
        </w:rPr>
        <w:t>更多的</w:t>
      </w:r>
      <w:r>
        <w:rPr>
          <w:rFonts w:hint="default" w:ascii="Times New Roman" w:hAnsi="Times New Roman" w:eastAsia="仿宋_GB2312" w:cs="Times New Roman"/>
          <w:sz w:val="32"/>
          <w:szCs w:val="32"/>
          <w:lang w:val="en-US" w:eastAsia="zh-CN"/>
        </w:rPr>
        <w:t>优质外资项目。</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五是优质服务强力推进外事工作争先创优。</w:t>
      </w:r>
      <w:r>
        <w:rPr>
          <w:rFonts w:hint="default" w:ascii="Times New Roman" w:hAnsi="Times New Roman" w:eastAsia="仿宋_GB2312" w:cs="Times New Roman"/>
          <w:sz w:val="32"/>
          <w:szCs w:val="32"/>
          <w:lang w:val="en-US" w:eastAsia="zh-CN"/>
        </w:rPr>
        <w:t>结合三外工作需要，合理规划团组，继续做好因公出国团组的申报及管理工作。用好省市外办的各类会议活动平台，对接引进优质投资者和优质项目，拓展平台招商。继续开展预防性领事保护知识宣传工作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强化对我区“走出去”企业和人员的风险提示，维护海外安全和利益。开展外国友人走进周村活动，接待外国友人来访，加强以俄罗斯旧鲁萨市为</w:t>
      </w:r>
      <w:r>
        <w:rPr>
          <w:rFonts w:hint="eastAsia" w:eastAsia="仿宋_GB2312" w:cs="Times New Roman"/>
          <w:sz w:val="32"/>
          <w:szCs w:val="32"/>
          <w:lang w:val="en-US" w:eastAsia="zh-CN"/>
        </w:rPr>
        <w:t>重</w:t>
      </w:r>
      <w:r>
        <w:rPr>
          <w:rFonts w:hint="default" w:ascii="Times New Roman" w:hAnsi="Times New Roman" w:eastAsia="仿宋_GB2312" w:cs="Times New Roman"/>
          <w:sz w:val="32"/>
          <w:szCs w:val="32"/>
          <w:lang w:val="en-US" w:eastAsia="zh-CN"/>
        </w:rPr>
        <w:t>点</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交流</w:t>
      </w:r>
      <w:r>
        <w:rPr>
          <w:rFonts w:hint="default" w:eastAsia="仿宋_GB2312"/>
          <w:sz w:val="32"/>
          <w:szCs w:val="32"/>
        </w:rPr>
        <w:t>合作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扩大周村对外的影响力</w:t>
      </w:r>
      <w:r>
        <w:rPr>
          <w:rFonts w:hint="default" w:ascii="Times New Roman" w:hAnsi="Times New Roman" w:eastAsia="仿宋_GB2312" w:cs="Times New Roman"/>
          <w:sz w:val="32"/>
          <w:szCs w:val="32"/>
          <w:lang w:val="en-US"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eastAsia" w:ascii="楷体_GB2312" w:hAnsi="楷体_GB2312" w:eastAsia="楷体_GB2312" w:cs="楷体_GB2312"/>
          <w:b w:val="0"/>
          <w:bCs w:val="0"/>
          <w:sz w:val="32"/>
          <w:szCs w:val="32"/>
          <w:lang w:val="en-US" w:eastAsia="zh-CN"/>
        </w:rPr>
        <w:t>六是夯实基础大力提升商贸流通领域行业发展能级。</w:t>
      </w:r>
      <w:r>
        <w:rPr>
          <w:rFonts w:hint="eastAsia" w:eastAsia="仿宋_GB2312" w:cs="Times New Roman"/>
          <w:b w:val="0"/>
          <w:bCs w:val="0"/>
          <w:sz w:val="32"/>
          <w:szCs w:val="32"/>
          <w:lang w:val="en-US" w:eastAsia="zh-CN"/>
        </w:rPr>
        <w:t>发挥</w:t>
      </w:r>
      <w:r>
        <w:rPr>
          <w:rFonts w:hint="default" w:ascii="Times New Roman" w:hAnsi="Times New Roman" w:eastAsia="仿宋_GB2312" w:cs="Times New Roman"/>
          <w:sz w:val="32"/>
          <w:szCs w:val="32"/>
          <w:lang w:val="en-US" w:eastAsia="zh-CN"/>
        </w:rPr>
        <w:t>万创县级物流配送中心项目</w:t>
      </w:r>
      <w:r>
        <w:rPr>
          <w:rFonts w:hint="eastAsia" w:ascii="Times New Roman" w:hAnsi="Times New Roman" w:eastAsia="仿宋_GB2312" w:cs="Times New Roman"/>
          <w:sz w:val="32"/>
          <w:szCs w:val="32"/>
          <w:lang w:val="en-US" w:eastAsia="zh-CN"/>
        </w:rPr>
        <w:t>作用，</w:t>
      </w:r>
      <w:r>
        <w:rPr>
          <w:rFonts w:hint="default" w:ascii="Times New Roman" w:hAnsi="Times New Roman" w:eastAsia="仿宋_GB2312" w:cs="Times New Roman"/>
          <w:sz w:val="32"/>
          <w:szCs w:val="32"/>
          <w:lang w:val="en-US" w:eastAsia="zh-CN"/>
        </w:rPr>
        <w:t>推动区内快递企业入驻中心，促进流通体系良性循环。从规划布局、社区商业、公益属性、管理运营、居民满意等维度全面推进一刻钟便民生活圈建设，不断提升群众满意度。依托区域产业优势，积极培育直播电商企业，</w:t>
      </w:r>
      <w:r>
        <w:rPr>
          <w:rFonts w:hint="eastAsia" w:eastAsia="仿宋_GB2312" w:cs="Times New Roman"/>
          <w:sz w:val="32"/>
          <w:szCs w:val="32"/>
          <w:lang w:val="en-US" w:eastAsia="zh-CN"/>
        </w:rPr>
        <w:t>力争</w:t>
      </w:r>
      <w:r>
        <w:rPr>
          <w:rFonts w:hint="default" w:ascii="Times New Roman" w:hAnsi="Times New Roman" w:eastAsia="仿宋_GB2312" w:cs="Times New Roman"/>
          <w:sz w:val="32"/>
          <w:szCs w:val="32"/>
          <w:lang w:val="en-US" w:eastAsia="zh-CN"/>
        </w:rPr>
        <w:t>打造纺织丝绸电商产业带，实现电子商务与产业融合发展。充分发挥方达电商园国家电子商务示范园区平台优势，</w:t>
      </w:r>
      <w:r>
        <w:rPr>
          <w:rFonts w:hint="eastAsia" w:eastAsia="仿宋_GB2312" w:cs="Times New Roman"/>
          <w:sz w:val="32"/>
          <w:szCs w:val="32"/>
          <w:lang w:val="en-US" w:eastAsia="zh-CN"/>
        </w:rPr>
        <w:t>实现</w:t>
      </w:r>
      <w:r>
        <w:rPr>
          <w:rFonts w:hint="default" w:ascii="Times New Roman" w:hAnsi="Times New Roman" w:eastAsia="仿宋_GB2312" w:cs="Times New Roman"/>
          <w:sz w:val="32"/>
          <w:szCs w:val="32"/>
          <w:lang w:val="en-US" w:eastAsia="zh-CN"/>
        </w:rPr>
        <w:t>集聚</w:t>
      </w:r>
      <w:r>
        <w:rPr>
          <w:rFonts w:hint="eastAsia" w:eastAsia="仿宋_GB2312" w:cs="Times New Roman"/>
          <w:sz w:val="32"/>
          <w:szCs w:val="32"/>
          <w:lang w:val="en-US" w:eastAsia="zh-CN"/>
        </w:rPr>
        <w:t>效应</w:t>
      </w:r>
      <w:r>
        <w:rPr>
          <w:rFonts w:hint="default" w:ascii="Times New Roman" w:hAnsi="Times New Roman" w:eastAsia="仿宋_GB2312" w:cs="Times New Roman"/>
          <w:sz w:val="32"/>
          <w:szCs w:val="32"/>
          <w:lang w:val="en-US" w:eastAsia="zh-CN"/>
        </w:rPr>
        <w:t>。持续抓好商贸流通领域安全生产，加大隐患排查整改，坚决守牢商贸流通安全生产底线。</w:t>
      </w: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0" w:firstLineChars="1750"/>
        <w:textAlignment w:val="auto"/>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年8月</w:t>
      </w:r>
      <w:r>
        <w:rPr>
          <w:rFonts w:hint="default" w:ascii="Times New Roman" w:hAnsi="Times New Roman" w:eastAsia="仿宋_GB2312" w:cs="Times New Roman"/>
          <w:color w:val="000000"/>
          <w:sz w:val="32"/>
          <w:szCs w:val="32"/>
          <w:lang w:val="en-US" w:eastAsia="zh-CN"/>
        </w:rPr>
        <w:t>28</w:t>
      </w:r>
      <w:r>
        <w:rPr>
          <w:rFonts w:hint="default" w:ascii="Times New Roman" w:hAnsi="Times New Roman" w:eastAsia="仿宋_GB2312" w:cs="Times New Roman"/>
          <w:color w:val="000000"/>
          <w:sz w:val="32"/>
          <w:szCs w:val="32"/>
        </w:rPr>
        <w:t>日</w:t>
      </w:r>
    </w:p>
    <w:sectPr>
      <w:headerReference r:id="rId3" w:type="default"/>
      <w:footerReference r:id="rId4" w:type="default"/>
      <w:pgSz w:w="11906" w:h="16838"/>
      <w:pgMar w:top="204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MWJiZjc5YTRkOWVmMmNiYTdhMWM5OWJmNDRkM2QifQ=="/>
  </w:docVars>
  <w:rsids>
    <w:rsidRoot w:val="523454FE"/>
    <w:rsid w:val="00F72CA9"/>
    <w:rsid w:val="01BF021A"/>
    <w:rsid w:val="01C43C76"/>
    <w:rsid w:val="02BD75DA"/>
    <w:rsid w:val="038A7BB5"/>
    <w:rsid w:val="03A323C4"/>
    <w:rsid w:val="03D90444"/>
    <w:rsid w:val="04CE1F73"/>
    <w:rsid w:val="051E25B2"/>
    <w:rsid w:val="0580501B"/>
    <w:rsid w:val="0676641E"/>
    <w:rsid w:val="0754675F"/>
    <w:rsid w:val="075E313A"/>
    <w:rsid w:val="07E55609"/>
    <w:rsid w:val="07F92BF3"/>
    <w:rsid w:val="085207C5"/>
    <w:rsid w:val="095C5D9F"/>
    <w:rsid w:val="0A0B50CF"/>
    <w:rsid w:val="0A794631"/>
    <w:rsid w:val="0B76502B"/>
    <w:rsid w:val="0B872A8F"/>
    <w:rsid w:val="0C394176"/>
    <w:rsid w:val="0C5662DC"/>
    <w:rsid w:val="0E5E6115"/>
    <w:rsid w:val="0E7938DE"/>
    <w:rsid w:val="0EA6490E"/>
    <w:rsid w:val="0EBA4ABC"/>
    <w:rsid w:val="0F31148C"/>
    <w:rsid w:val="114F61E9"/>
    <w:rsid w:val="124A70DD"/>
    <w:rsid w:val="13B27595"/>
    <w:rsid w:val="15820F0C"/>
    <w:rsid w:val="16C136E5"/>
    <w:rsid w:val="16E02B6B"/>
    <w:rsid w:val="173D7210"/>
    <w:rsid w:val="17712A16"/>
    <w:rsid w:val="17914563"/>
    <w:rsid w:val="186B3909"/>
    <w:rsid w:val="1A5A3C35"/>
    <w:rsid w:val="1CAD0994"/>
    <w:rsid w:val="1E3B3D7D"/>
    <w:rsid w:val="1E543091"/>
    <w:rsid w:val="1EFB350D"/>
    <w:rsid w:val="20D919B5"/>
    <w:rsid w:val="21D4251F"/>
    <w:rsid w:val="227B0BEC"/>
    <w:rsid w:val="26C30DB4"/>
    <w:rsid w:val="26D62895"/>
    <w:rsid w:val="26F80E15"/>
    <w:rsid w:val="284D4DD9"/>
    <w:rsid w:val="28732366"/>
    <w:rsid w:val="29057462"/>
    <w:rsid w:val="29A9603F"/>
    <w:rsid w:val="29CB58F0"/>
    <w:rsid w:val="2AF07C9E"/>
    <w:rsid w:val="2C02412C"/>
    <w:rsid w:val="2E4D70FA"/>
    <w:rsid w:val="2F17377A"/>
    <w:rsid w:val="2F666780"/>
    <w:rsid w:val="2FED29FE"/>
    <w:rsid w:val="31092C03"/>
    <w:rsid w:val="314D5E4A"/>
    <w:rsid w:val="31905D36"/>
    <w:rsid w:val="31A43590"/>
    <w:rsid w:val="32BB4322"/>
    <w:rsid w:val="34EB48A8"/>
    <w:rsid w:val="3659703F"/>
    <w:rsid w:val="36C06D82"/>
    <w:rsid w:val="37305FF2"/>
    <w:rsid w:val="379C3687"/>
    <w:rsid w:val="37BF2ED1"/>
    <w:rsid w:val="394E275F"/>
    <w:rsid w:val="39A94468"/>
    <w:rsid w:val="3B190541"/>
    <w:rsid w:val="3C2123AD"/>
    <w:rsid w:val="3C2B3679"/>
    <w:rsid w:val="3C5A5BA6"/>
    <w:rsid w:val="3ED01200"/>
    <w:rsid w:val="40436D96"/>
    <w:rsid w:val="411F340F"/>
    <w:rsid w:val="425B7C9B"/>
    <w:rsid w:val="42D02437"/>
    <w:rsid w:val="430A13EB"/>
    <w:rsid w:val="437B23A2"/>
    <w:rsid w:val="43E90552"/>
    <w:rsid w:val="446B594A"/>
    <w:rsid w:val="45216F7A"/>
    <w:rsid w:val="46431934"/>
    <w:rsid w:val="472A1751"/>
    <w:rsid w:val="481C1C7A"/>
    <w:rsid w:val="48854CE8"/>
    <w:rsid w:val="497A75A0"/>
    <w:rsid w:val="4BB01057"/>
    <w:rsid w:val="4C8D1398"/>
    <w:rsid w:val="4CA02E7A"/>
    <w:rsid w:val="4D901140"/>
    <w:rsid w:val="4E6B74B7"/>
    <w:rsid w:val="4EB05C06"/>
    <w:rsid w:val="4FDE2637"/>
    <w:rsid w:val="500B0F52"/>
    <w:rsid w:val="507E1724"/>
    <w:rsid w:val="523454FE"/>
    <w:rsid w:val="53146370"/>
    <w:rsid w:val="54DA0EF3"/>
    <w:rsid w:val="550137B4"/>
    <w:rsid w:val="55C51BA3"/>
    <w:rsid w:val="56357462"/>
    <w:rsid w:val="57390153"/>
    <w:rsid w:val="57B974E6"/>
    <w:rsid w:val="59C208D3"/>
    <w:rsid w:val="5AD57687"/>
    <w:rsid w:val="5C4E0C1B"/>
    <w:rsid w:val="5C552EE6"/>
    <w:rsid w:val="5C78194C"/>
    <w:rsid w:val="5E987E55"/>
    <w:rsid w:val="5EAB402C"/>
    <w:rsid w:val="5EE337EF"/>
    <w:rsid w:val="5F7268F8"/>
    <w:rsid w:val="60397415"/>
    <w:rsid w:val="606D70BF"/>
    <w:rsid w:val="61DF3FED"/>
    <w:rsid w:val="61FB0E26"/>
    <w:rsid w:val="62175534"/>
    <w:rsid w:val="62FE04A2"/>
    <w:rsid w:val="63400ABB"/>
    <w:rsid w:val="642B52C7"/>
    <w:rsid w:val="653463FD"/>
    <w:rsid w:val="65516FAF"/>
    <w:rsid w:val="66612AFE"/>
    <w:rsid w:val="669F7F7B"/>
    <w:rsid w:val="6759039D"/>
    <w:rsid w:val="67AA4CC9"/>
    <w:rsid w:val="67C65A33"/>
    <w:rsid w:val="680C5410"/>
    <w:rsid w:val="6B1D005F"/>
    <w:rsid w:val="6B781BDB"/>
    <w:rsid w:val="6C8535F4"/>
    <w:rsid w:val="6CC4450B"/>
    <w:rsid w:val="6E625D89"/>
    <w:rsid w:val="70F97914"/>
    <w:rsid w:val="71080E6A"/>
    <w:rsid w:val="71950224"/>
    <w:rsid w:val="71C31235"/>
    <w:rsid w:val="72005FE5"/>
    <w:rsid w:val="738E13CF"/>
    <w:rsid w:val="73F41B79"/>
    <w:rsid w:val="759727BC"/>
    <w:rsid w:val="75F55735"/>
    <w:rsid w:val="775D17E4"/>
    <w:rsid w:val="77B91110"/>
    <w:rsid w:val="78CC09CF"/>
    <w:rsid w:val="79004B1D"/>
    <w:rsid w:val="79797086"/>
    <w:rsid w:val="79A454A8"/>
    <w:rsid w:val="7B220D7A"/>
    <w:rsid w:val="7B242D44"/>
    <w:rsid w:val="7C12408E"/>
    <w:rsid w:val="7C43369E"/>
    <w:rsid w:val="7C7A4BE6"/>
    <w:rsid w:val="7C7B2E38"/>
    <w:rsid w:val="7CB974BC"/>
    <w:rsid w:val="7D717D97"/>
    <w:rsid w:val="7DC3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qFormat/>
    <w:uiPriority w:val="0"/>
    <w:pPr>
      <w:tabs>
        <w:tab w:val="left" w:pos="630"/>
        <w:tab w:val="left" w:pos="2100"/>
      </w:tabs>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next w:val="1"/>
    <w:qFormat/>
    <w:uiPriority w:val="0"/>
    <w:pPr>
      <w:widowControl/>
      <w:adjustRightInd w:val="0"/>
      <w:snapToGrid w:val="0"/>
      <w:spacing w:line="520" w:lineRule="exact"/>
      <w:ind w:firstLine="420" w:firstLineChars="200"/>
    </w:pPr>
    <w:rPr>
      <w:rFonts w:ascii="Times New Roman" w:hAnsi="Times New Roman" w:eastAsia="仿宋_GB2312"/>
      <w:kern w:val="0"/>
      <w:sz w:val="32"/>
      <w:szCs w:val="22"/>
    </w:rPr>
  </w:style>
  <w:style w:type="character" w:styleId="13">
    <w:name w:val="Strong"/>
    <w:basedOn w:val="12"/>
    <w:qFormat/>
    <w:uiPriority w:val="0"/>
    <w:rPr>
      <w:b/>
    </w:rPr>
  </w:style>
  <w:style w:type="paragraph" w:customStyle="1" w:styleId="14">
    <w:name w:val="Body Text First Indent 2"/>
    <w:basedOn w:val="15"/>
    <w:qFormat/>
    <w:uiPriority w:val="0"/>
    <w:pPr>
      <w:spacing w:after="0" w:afterLines="0"/>
      <w:ind w:firstLine="420" w:firstLineChars="200"/>
    </w:pPr>
    <w:rPr>
      <w:rFonts w:ascii="Calibri" w:hAnsi="Calibri" w:cs="Calibri"/>
      <w:sz w:val="21"/>
      <w:szCs w:val="21"/>
    </w:rPr>
  </w:style>
  <w:style w:type="paragraph" w:customStyle="1" w:styleId="15">
    <w:name w:val="Body Text Indent"/>
    <w:basedOn w:val="1"/>
    <w:qFormat/>
    <w:uiPriority w:val="0"/>
    <w:pPr>
      <w:spacing w:after="120" w:afterLines="0"/>
      <w:ind w:left="420" w:leftChars="200"/>
    </w:pPr>
    <w:rPr>
      <w:rFonts w:eastAsia="仿宋_GB2312"/>
      <w:kern w:val="2"/>
      <w:sz w:val="32"/>
    </w:rPr>
  </w:style>
  <w:style w:type="paragraph" w:customStyle="1" w:styleId="16">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character" w:customStyle="1" w:styleId="18">
    <w:name w:val="leaidx1"/>
    <w:basedOn w:val="12"/>
    <w:qFormat/>
    <w:uiPriority w:val="0"/>
  </w:style>
  <w:style w:type="paragraph" w:customStyle="1" w:styleId="19">
    <w:name w:val="正文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0">
    <w:name w:val="_Style 11"/>
    <w:basedOn w:val="1"/>
    <w:next w:val="21"/>
    <w:qFormat/>
    <w:uiPriority w:val="34"/>
    <w:pPr>
      <w:ind w:firstLine="420" w:firstLineChars="200"/>
    </w:pPr>
    <w:rPr>
      <w:rFonts w:ascii="等线" w:hAnsi="等线" w:eastAsia="等线" w:cs="Times New Roman"/>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2023-08-14T06:41:00Z</dcterms:created>
  <dc:creator>Administrator</dc:creator>
  <cp:lastModifiedBy>Lenovo</cp:lastModifiedBy>
  <dcterms:modified xsi:type="dcterms:W3CDTF">2023-09-12T02:21:31Z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15E0E6BA7E16428ABC529448C57DA767_13</vt:lpwstr>
  </property>
</Properties>
</file>