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4445" r="0" b="5080"/>
                <wp:wrapNone/>
                <wp:docPr id="13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59264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gxJcdIAAAAE&#10;AQAADwAAAAAAAAABACAAAAAiAAAAZHJzL2Rvd25yZXYueG1sUEsBAhQAFAAAAAgAh07iQInNIS3p&#10;AQAA3Q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4445" r="0" b="5080"/>
                <wp:wrapNone/>
                <wp:docPr id="1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0288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NwfQ0wAA&#10;AAYBAAAPAAAAAAAAAAEAIAAAACIAAABkcnMvZG93bnJldi54bWxQSwECFAAUAAAACACHTuJA3VW7&#10;DeoBAADd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                                    等 人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8"/>
        <w:gridCol w:w="416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崔建华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南郊</w:t>
            </w: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周村区南郊镇山头村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13805336867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题目：关于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改善</w:t>
      </w:r>
      <w:r>
        <w:rPr>
          <w:rFonts w:hint="eastAsia" w:ascii="仿宋_GB2312" w:eastAsia="仿宋_GB2312"/>
          <w:sz w:val="32"/>
          <w:szCs w:val="32"/>
          <w:u w:val="single"/>
        </w:rPr>
        <w:t>凤凰山旅游景区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水系环境</w:t>
      </w:r>
      <w:r>
        <w:rPr>
          <w:rFonts w:hint="eastAsia" w:ascii="仿宋_GB2312" w:eastAsia="仿宋_GB2312"/>
          <w:sz w:val="32"/>
          <w:szCs w:val="32"/>
          <w:u w:val="single"/>
        </w:rPr>
        <w:t>的建议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米河是周村区三条穿城而过的河流之一，源头在凤凰山东麓，凤凰山是我区远近闻名的旅游景区。为了改善米河水系环境，保证河道畅通，改善河道水质，提高防洪能力，保障周边居民的生命财产安全。建议区水利等相关部门对米河凤凰山景区段进行提升治理，周边相关各村合力打造米河生态景观带，形成以垂钓、自然观光和休闲农业为主的旅游产业，打造吃、住、玩一条龙乡村旅游基地，打响凤凰山景区旅游品牌。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4445" r="0" b="5080"/>
                <wp:wrapNone/>
                <wp:docPr id="15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KlxzVAAAA&#10;BgEAAA8AAAAAAAAAAQAgAAAAIgAAAGRycy9kb3ducmV2LnhtbFBLAQIUABQAAAAIAIdO4kCkHJc6&#10;5wEAAN0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4445" r="0" b="5080"/>
                <wp:wrapNone/>
                <wp:docPr id="6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61312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+aegtQA&#10;AAAGAQAADwAAAAAAAAABACAAAAAiAAAAZHJzL2Rvd25yZXYueG1sUEsBAhQAFAAAAAgAh07iQA7Z&#10;jJDqAQAA3Q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>
      <w:pPr>
        <w:spacing w:line="480" w:lineRule="exact"/>
        <w:ind w:firstLine="6080" w:firstLineChars="1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日收到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D3DBE4-50FD-49D2-A25B-70F0D69947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5F207FA-0CC5-4123-8B57-81EFA4D580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F19B979-9EDD-4C30-9CAB-061910D517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zNmNDZhOTk3NmNlYjA0MTA1MjQ1MzRhNjUwMGEifQ=="/>
  </w:docVars>
  <w:rsids>
    <w:rsidRoot w:val="00000000"/>
    <w:rsid w:val="0D9A318B"/>
    <w:rsid w:val="769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2024-01-30T07:17:38Z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75BEF6582A9C44A295C9BA345959824A_12</vt:lpwstr>
  </property>
</Properties>
</file>