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7E" w:rsidRPr="00194F7E" w:rsidRDefault="00194F7E" w:rsidP="00194F7E">
      <w:pPr>
        <w:spacing w:line="64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194F7E">
        <w:rPr>
          <w:rFonts w:ascii="方正小标宋简体" w:eastAsia="方正小标宋简体" w:hAnsiTheme="minorEastAsia" w:hint="eastAsia"/>
          <w:sz w:val="44"/>
          <w:szCs w:val="44"/>
        </w:rPr>
        <w:t>周村区信访局2019年政府信息公开</w:t>
      </w:r>
    </w:p>
    <w:p w:rsidR="00194F7E" w:rsidRPr="00194F7E" w:rsidRDefault="00194F7E" w:rsidP="00194F7E">
      <w:pPr>
        <w:spacing w:line="64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194F7E">
        <w:rPr>
          <w:rFonts w:ascii="方正小标宋简体" w:eastAsia="方正小标宋简体" w:hAnsiTheme="minorEastAsia" w:hint="eastAsia"/>
          <w:sz w:val="44"/>
          <w:szCs w:val="44"/>
        </w:rPr>
        <w:t>工作年度报告</w:t>
      </w:r>
    </w:p>
    <w:p w:rsidR="00194F7E" w:rsidRPr="005625E6" w:rsidRDefault="00194F7E" w:rsidP="000E421B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黑体" w:eastAsia="黑体" w:hAnsi="黑体" w:cs="Times New Roman"/>
          <w:color w:val="3D3D3D"/>
          <w:sz w:val="28"/>
          <w:szCs w:val="28"/>
          <w:shd w:val="clear" w:color="auto" w:fill="FFFFFF"/>
        </w:rPr>
      </w:pPr>
      <w:r w:rsidRPr="005625E6">
        <w:rPr>
          <w:rFonts w:ascii="黑体" w:eastAsia="黑体" w:hAnsi="黑体" w:cs="Times New Roman" w:hint="eastAsia"/>
          <w:color w:val="3D3D3D"/>
          <w:sz w:val="28"/>
          <w:szCs w:val="28"/>
          <w:shd w:val="clear" w:color="auto" w:fill="FFFFFF"/>
        </w:rPr>
        <w:t>一、总体情况</w:t>
      </w:r>
    </w:p>
    <w:p w:rsidR="00194F7E" w:rsidRPr="006E495D" w:rsidRDefault="00194F7E" w:rsidP="000E421B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val="zh-CN"/>
        </w:rPr>
      </w:pPr>
      <w:r w:rsidRPr="006E495D">
        <w:rPr>
          <w:rFonts w:ascii="仿宋_GB2312" w:eastAsia="仿宋_GB2312" w:hAnsi="Times New Roman" w:cs="Times New Roman" w:hint="eastAsia"/>
          <w:color w:val="3D3D3D"/>
          <w:sz w:val="28"/>
          <w:szCs w:val="28"/>
          <w:shd w:val="clear" w:color="auto" w:fill="FFFFFF"/>
        </w:rPr>
        <w:t>2019年，</w:t>
      </w:r>
      <w:r w:rsidRPr="006E495D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val="zh-CN"/>
        </w:rPr>
        <w:t>在区政府的正确领导下，</w:t>
      </w:r>
      <w:r w:rsidRPr="006E495D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以保障公民、法人和其他组织的知情权、提高工作的透明度为目标，</w:t>
      </w:r>
      <w:r w:rsidRPr="006E495D">
        <w:rPr>
          <w:rFonts w:ascii="仿宋_GB2312" w:eastAsia="仿宋_GB2312" w:hAnsi="Times New Roman" w:cs="Times New Roman" w:hint="eastAsia"/>
          <w:color w:val="3D3D3D"/>
          <w:sz w:val="28"/>
          <w:szCs w:val="28"/>
          <w:shd w:val="clear" w:color="auto" w:fill="FFFFFF"/>
        </w:rPr>
        <w:t>我局认真贯彻落实《中华人民共和国政府信息公开条例》，</w:t>
      </w:r>
      <w:r w:rsidRPr="006E495D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val="zh-CN"/>
        </w:rPr>
        <w:t>积极做好政府信息公开各项工作，并做到了依法、及时、准确、有序地开展，为社会群众提供了便捷的信息公开服务。</w:t>
      </w:r>
    </w:p>
    <w:p w:rsidR="00194F7E" w:rsidRPr="000E421B" w:rsidRDefault="00194F7E" w:rsidP="000E421B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560"/>
        <w:rPr>
          <w:rFonts w:ascii="楷体_GB2312" w:eastAsia="楷体_GB2312" w:hAnsi="微软雅黑" w:cs="微软雅黑"/>
          <w:color w:val="3D3D3D"/>
          <w:sz w:val="28"/>
          <w:szCs w:val="28"/>
        </w:rPr>
      </w:pPr>
      <w:r w:rsidRPr="000E421B">
        <w:rPr>
          <w:rFonts w:ascii="楷体_GB2312" w:eastAsia="楷体_GB2312" w:hAnsi="仿宋" w:cs="宋体" w:hint="eastAsia"/>
          <w:color w:val="000000"/>
          <w:sz w:val="28"/>
          <w:szCs w:val="28"/>
          <w:lang w:val="zh-CN"/>
        </w:rPr>
        <w:t>（一）</w:t>
      </w:r>
      <w:r w:rsidRPr="000E421B">
        <w:rPr>
          <w:rFonts w:ascii="楷体_GB2312" w:eastAsia="楷体_GB2312" w:hAnsi="宋体" w:cs="黑体" w:hint="eastAsia"/>
          <w:color w:val="3D3D3D"/>
          <w:sz w:val="28"/>
          <w:szCs w:val="28"/>
          <w:shd w:val="clear" w:color="auto" w:fill="FFFFFF"/>
        </w:rPr>
        <w:t>政府信息公开的组织领导和制度建设基本情况</w:t>
      </w:r>
    </w:p>
    <w:p w:rsidR="00194F7E" w:rsidRPr="006E495D" w:rsidRDefault="00194F7E" w:rsidP="000E421B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560"/>
        <w:rPr>
          <w:rFonts w:ascii="仿宋_GB2312" w:eastAsia="仿宋_GB2312" w:hAnsi="微软雅黑" w:cs="仿宋_GB2312" w:hint="eastAsia"/>
          <w:color w:val="3D3D3D"/>
          <w:sz w:val="28"/>
          <w:szCs w:val="28"/>
          <w:shd w:val="clear" w:color="auto" w:fill="FFFFFF"/>
        </w:rPr>
      </w:pPr>
      <w:r w:rsidRPr="006E495D">
        <w:rPr>
          <w:rFonts w:ascii="仿宋_GB2312" w:eastAsia="仿宋_GB2312" w:hAnsi="微软雅黑" w:cs="仿宋_GB2312" w:hint="eastAsia"/>
          <w:color w:val="3D3D3D"/>
          <w:sz w:val="28"/>
          <w:szCs w:val="28"/>
          <w:shd w:val="clear" w:color="auto" w:fill="FFFFFF"/>
        </w:rPr>
        <w:t>我局高度重视政府信息公开工作的组织领导，成立了由党组书记、局长任组长，党组成员任副组长，各科室长为成员的政务公开领导小组，确保局长负总责亲自抓，分管领导具体抓督促、促协调、保落实。继续加强政府信息公开制度建设，</w:t>
      </w:r>
      <w:r w:rsidRPr="006E495D">
        <w:rPr>
          <w:rFonts w:ascii="仿宋_GB2312" w:eastAsia="仿宋_GB2312" w:hAnsi="仿宋" w:hint="eastAsia"/>
          <w:sz w:val="28"/>
          <w:szCs w:val="28"/>
        </w:rPr>
        <w:t>把政府信息公开列为单位内部年终考核项目</w:t>
      </w:r>
      <w:r w:rsidR="001F38F8" w:rsidRPr="006E495D">
        <w:rPr>
          <w:rFonts w:ascii="仿宋_GB2312" w:eastAsia="仿宋_GB2312" w:hAnsi="仿宋" w:hint="eastAsia"/>
          <w:sz w:val="28"/>
          <w:szCs w:val="28"/>
        </w:rPr>
        <w:t>，</w:t>
      </w:r>
      <w:r w:rsidRPr="006E495D">
        <w:rPr>
          <w:rFonts w:ascii="仿宋_GB2312" w:eastAsia="仿宋_GB2312" w:hAnsi="微软雅黑" w:cs="仿宋_GB2312" w:hint="eastAsia"/>
          <w:color w:val="3D3D3D"/>
          <w:sz w:val="28"/>
          <w:szCs w:val="28"/>
          <w:shd w:val="clear" w:color="auto" w:fill="FFFFFF"/>
        </w:rPr>
        <w:t>结合工作实际制定了一系列公开办事制度和内务管理制度，对公开范围、程序、时限等进行了明确规定，规范政府信息公开制度，确保各成员各司其职、各尽其能，共同深化政务公开工作。</w:t>
      </w:r>
    </w:p>
    <w:p w:rsidR="000E421B" w:rsidRPr="000E421B" w:rsidRDefault="000E421B" w:rsidP="000E421B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Chars="200" w:firstLine="560"/>
        <w:rPr>
          <w:rFonts w:ascii="楷体_GB2312" w:eastAsia="楷体_GB2312" w:hAnsi="微软雅黑" w:cs="仿宋_GB2312"/>
          <w:color w:val="3D3D3D"/>
          <w:sz w:val="28"/>
          <w:szCs w:val="28"/>
          <w:shd w:val="clear" w:color="auto" w:fill="FFFFFF"/>
        </w:rPr>
      </w:pPr>
      <w:r w:rsidRPr="000E421B">
        <w:rPr>
          <w:rFonts w:ascii="楷体_GB2312" w:eastAsia="楷体_GB2312" w:hAnsi="微软雅黑" w:cs="仿宋_GB2312" w:hint="eastAsia"/>
          <w:color w:val="3D3D3D"/>
          <w:sz w:val="28"/>
          <w:szCs w:val="28"/>
          <w:shd w:val="clear" w:color="auto" w:fill="FFFFFF"/>
        </w:rPr>
        <w:t>（二）主动公开政府信息情况</w:t>
      </w:r>
    </w:p>
    <w:p w:rsidR="000E421B" w:rsidRPr="006E495D" w:rsidRDefault="000E421B" w:rsidP="000E421B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6E495D">
        <w:rPr>
          <w:rFonts w:ascii="仿宋_GB2312" w:eastAsia="仿宋_GB2312" w:hAnsi="仿宋" w:hint="eastAsia"/>
          <w:sz w:val="28"/>
          <w:szCs w:val="28"/>
        </w:rPr>
        <w:t>我局按照要求主动公开相关科室联系电话、办公地址、办公时间、电子邮箱、国务院《信访条例》、《山东省信访条例》等，并根据内容做了详细地说明。每月定期公开领导公开接访安排表，认真落实保密审查制度，所有公开的政府信息都经过单位保密审查，接受有关部门、新闻媒体、广大群众的监督检查。</w:t>
      </w:r>
    </w:p>
    <w:p w:rsidR="000E421B" w:rsidRPr="000E421B" w:rsidRDefault="000E421B" w:rsidP="000E421B">
      <w:pPr>
        <w:adjustRightInd w:val="0"/>
        <w:snapToGrid w:val="0"/>
        <w:spacing w:line="560" w:lineRule="exact"/>
        <w:ind w:firstLineChars="200" w:firstLine="560"/>
        <w:rPr>
          <w:rFonts w:ascii="楷体_GB2312" w:eastAsia="楷体_GB2312" w:hAnsi="仿宋"/>
          <w:sz w:val="28"/>
          <w:szCs w:val="28"/>
        </w:rPr>
      </w:pPr>
      <w:r w:rsidRPr="000E421B">
        <w:rPr>
          <w:rFonts w:ascii="楷体_GB2312" w:eastAsia="楷体_GB2312" w:hAnsi="仿宋" w:hint="eastAsia"/>
          <w:sz w:val="28"/>
          <w:szCs w:val="28"/>
        </w:rPr>
        <w:t>（三）收到和处理政府信息公开申请情况</w:t>
      </w:r>
    </w:p>
    <w:p w:rsidR="000E421B" w:rsidRPr="006E495D" w:rsidRDefault="000E421B" w:rsidP="000E421B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</w:pPr>
      <w:r w:rsidRPr="006E495D">
        <w:rPr>
          <w:rFonts w:ascii="仿宋_GB2312" w:eastAsia="仿宋_GB2312" w:hAnsi="Times New Roman" w:cs="Times New Roman" w:hint="eastAsia"/>
          <w:color w:val="3D3D3D"/>
          <w:sz w:val="28"/>
          <w:szCs w:val="28"/>
        </w:rPr>
        <w:t>2019年</w:t>
      </w:r>
      <w:r w:rsidRPr="006E495D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未收到依申请公开政府信息。</w:t>
      </w:r>
    </w:p>
    <w:p w:rsidR="000E421B" w:rsidRPr="000E421B" w:rsidRDefault="000E421B" w:rsidP="000E421B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楷体_GB2312" w:eastAsia="楷体_GB2312" w:hAnsi="仿宋" w:cs="宋体"/>
          <w:color w:val="000000"/>
          <w:kern w:val="0"/>
          <w:sz w:val="28"/>
          <w:szCs w:val="28"/>
        </w:rPr>
      </w:pPr>
      <w:r w:rsidRPr="000E421B">
        <w:rPr>
          <w:rFonts w:ascii="楷体_GB2312" w:eastAsia="楷体_GB2312" w:hAnsi="仿宋" w:cs="Tahoma" w:hint="eastAsia"/>
          <w:color w:val="000000"/>
          <w:kern w:val="0"/>
          <w:sz w:val="28"/>
          <w:szCs w:val="28"/>
        </w:rPr>
        <w:lastRenderedPageBreak/>
        <w:t>（四）</w:t>
      </w:r>
      <w:r w:rsidRPr="000E421B">
        <w:rPr>
          <w:rFonts w:ascii="楷体_GB2312" w:eastAsia="楷体_GB2312" w:hAnsi="仿宋" w:cs="宋体" w:hint="eastAsia"/>
          <w:color w:val="000000"/>
          <w:kern w:val="0"/>
          <w:sz w:val="28"/>
          <w:szCs w:val="28"/>
          <w:lang w:val="zh-CN"/>
        </w:rPr>
        <w:t>因政府信息公开申请行政复议、提起行政诉讼的情况</w:t>
      </w:r>
    </w:p>
    <w:p w:rsidR="000E421B" w:rsidRPr="006E495D" w:rsidRDefault="000E421B" w:rsidP="000E421B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</w:pPr>
      <w:r w:rsidRPr="006E495D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2019年度未发生针对本部门有关政府信息公开事务的行政复议案、行政诉讼案和有关的申诉案。</w:t>
      </w:r>
    </w:p>
    <w:p w:rsidR="00DA38FC" w:rsidRDefault="003E38D5" w:rsidP="005625E6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二、主动公开政府信息情况</w:t>
      </w:r>
    </w:p>
    <w:p w:rsidR="00DA38FC" w:rsidRDefault="00DA38FC">
      <w:pPr>
        <w:rPr>
          <w:b/>
          <w:sz w:val="24"/>
          <w:szCs w:val="24"/>
        </w:rPr>
      </w:pPr>
    </w:p>
    <w:tbl>
      <w:tblPr>
        <w:tblStyle w:val="a3"/>
        <w:tblW w:w="8931" w:type="dxa"/>
        <w:jc w:val="center"/>
        <w:tblLayout w:type="fixed"/>
        <w:tblLook w:val="04A0"/>
      </w:tblPr>
      <w:tblGrid>
        <w:gridCol w:w="2694"/>
        <w:gridCol w:w="1985"/>
        <w:gridCol w:w="2030"/>
        <w:gridCol w:w="2222"/>
      </w:tblGrid>
      <w:tr w:rsidR="00DA38FC">
        <w:trPr>
          <w:trHeight w:val="473"/>
          <w:jc w:val="center"/>
        </w:trPr>
        <w:tc>
          <w:tcPr>
            <w:tcW w:w="8931" w:type="dxa"/>
            <w:gridSpan w:val="4"/>
            <w:vAlign w:val="center"/>
          </w:tcPr>
          <w:p w:rsidR="00DA38FC" w:rsidRDefault="003E38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 w:rsidR="00DA38FC">
        <w:trPr>
          <w:trHeight w:val="550"/>
          <w:jc w:val="center"/>
        </w:trPr>
        <w:tc>
          <w:tcPr>
            <w:tcW w:w="2694" w:type="dxa"/>
            <w:vAlign w:val="center"/>
          </w:tcPr>
          <w:p w:rsidR="00DA38FC" w:rsidRDefault="003E38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 w:rsidR="00DA38FC">
        <w:trPr>
          <w:trHeight w:val="558"/>
          <w:jc w:val="center"/>
        </w:trPr>
        <w:tc>
          <w:tcPr>
            <w:tcW w:w="2694" w:type="dxa"/>
            <w:vAlign w:val="center"/>
          </w:tcPr>
          <w:p w:rsidR="00DA38FC" w:rsidRDefault="003E38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DA38FC">
        <w:trPr>
          <w:trHeight w:val="553"/>
          <w:jc w:val="center"/>
        </w:trPr>
        <w:tc>
          <w:tcPr>
            <w:tcW w:w="2694" w:type="dxa"/>
            <w:vAlign w:val="center"/>
          </w:tcPr>
          <w:p w:rsidR="00DA38FC" w:rsidRDefault="003E38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DA38FC">
        <w:trPr>
          <w:trHeight w:val="539"/>
          <w:jc w:val="center"/>
        </w:trPr>
        <w:tc>
          <w:tcPr>
            <w:tcW w:w="8931" w:type="dxa"/>
            <w:gridSpan w:val="4"/>
            <w:vAlign w:val="center"/>
          </w:tcPr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 w:rsidR="00DA38FC">
        <w:trPr>
          <w:trHeight w:val="623"/>
          <w:jc w:val="center"/>
        </w:trPr>
        <w:tc>
          <w:tcPr>
            <w:tcW w:w="2694" w:type="dxa"/>
            <w:vAlign w:val="center"/>
          </w:tcPr>
          <w:p w:rsidR="00DA38FC" w:rsidRDefault="003E38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减</w:t>
            </w:r>
          </w:p>
        </w:tc>
        <w:tc>
          <w:tcPr>
            <w:tcW w:w="2222" w:type="dxa"/>
            <w:vAlign w:val="center"/>
          </w:tcPr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 w:rsidR="00DA38FC">
        <w:trPr>
          <w:trHeight w:val="544"/>
          <w:jc w:val="center"/>
        </w:trPr>
        <w:tc>
          <w:tcPr>
            <w:tcW w:w="2694" w:type="dxa"/>
            <w:vAlign w:val="center"/>
          </w:tcPr>
          <w:p w:rsidR="00DA38FC" w:rsidRDefault="003E38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DA38FC">
        <w:trPr>
          <w:trHeight w:val="536"/>
          <w:jc w:val="center"/>
        </w:trPr>
        <w:tc>
          <w:tcPr>
            <w:tcW w:w="2694" w:type="dxa"/>
            <w:vAlign w:val="center"/>
          </w:tcPr>
          <w:p w:rsidR="00DA38FC" w:rsidRDefault="003E38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DA38FC">
        <w:trPr>
          <w:trHeight w:val="408"/>
          <w:jc w:val="center"/>
        </w:trPr>
        <w:tc>
          <w:tcPr>
            <w:tcW w:w="8931" w:type="dxa"/>
            <w:gridSpan w:val="4"/>
            <w:vAlign w:val="center"/>
          </w:tcPr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 w:rsidR="00DA38FC">
        <w:trPr>
          <w:trHeight w:val="481"/>
          <w:jc w:val="center"/>
        </w:trPr>
        <w:tc>
          <w:tcPr>
            <w:tcW w:w="2694" w:type="dxa"/>
            <w:vAlign w:val="center"/>
          </w:tcPr>
          <w:p w:rsidR="00DA38FC" w:rsidRDefault="003E38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减</w:t>
            </w:r>
          </w:p>
        </w:tc>
        <w:tc>
          <w:tcPr>
            <w:tcW w:w="2222" w:type="dxa"/>
            <w:vAlign w:val="center"/>
          </w:tcPr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 w:rsidR="00DA38FC">
        <w:trPr>
          <w:trHeight w:val="429"/>
          <w:jc w:val="center"/>
        </w:trPr>
        <w:tc>
          <w:tcPr>
            <w:tcW w:w="2694" w:type="dxa"/>
            <w:vAlign w:val="center"/>
          </w:tcPr>
          <w:p w:rsidR="00DA38FC" w:rsidRDefault="003E38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DA38FC">
        <w:trPr>
          <w:trHeight w:val="429"/>
          <w:jc w:val="center"/>
        </w:trPr>
        <w:tc>
          <w:tcPr>
            <w:tcW w:w="2694" w:type="dxa"/>
            <w:vAlign w:val="center"/>
          </w:tcPr>
          <w:p w:rsidR="00DA38FC" w:rsidRDefault="003E38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DA38FC">
        <w:trPr>
          <w:trHeight w:val="471"/>
          <w:jc w:val="center"/>
        </w:trPr>
        <w:tc>
          <w:tcPr>
            <w:tcW w:w="8931" w:type="dxa"/>
            <w:gridSpan w:val="4"/>
            <w:vAlign w:val="center"/>
          </w:tcPr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 w:rsidR="00DA38FC">
        <w:trPr>
          <w:trHeight w:val="497"/>
          <w:jc w:val="center"/>
        </w:trPr>
        <w:tc>
          <w:tcPr>
            <w:tcW w:w="2694" w:type="dxa"/>
            <w:vAlign w:val="center"/>
          </w:tcPr>
          <w:p w:rsidR="00DA38FC" w:rsidRDefault="003E38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减</w:t>
            </w:r>
          </w:p>
        </w:tc>
      </w:tr>
      <w:tr w:rsidR="00DA38FC">
        <w:trPr>
          <w:trHeight w:val="497"/>
          <w:jc w:val="center"/>
        </w:trPr>
        <w:tc>
          <w:tcPr>
            <w:tcW w:w="2694" w:type="dxa"/>
            <w:vAlign w:val="center"/>
          </w:tcPr>
          <w:p w:rsidR="00DA38FC" w:rsidRDefault="003E38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DA38FC">
        <w:trPr>
          <w:trHeight w:val="487"/>
          <w:jc w:val="center"/>
        </w:trPr>
        <w:tc>
          <w:tcPr>
            <w:tcW w:w="8931" w:type="dxa"/>
            <w:gridSpan w:val="4"/>
            <w:vAlign w:val="center"/>
          </w:tcPr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 w:rsidR="00DA38FC">
        <w:trPr>
          <w:trHeight w:val="408"/>
          <w:jc w:val="center"/>
        </w:trPr>
        <w:tc>
          <w:tcPr>
            <w:tcW w:w="2694" w:type="dxa"/>
            <w:vAlign w:val="center"/>
          </w:tcPr>
          <w:p w:rsidR="00DA38FC" w:rsidRDefault="003E38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 w:rsidR="00DA38FC" w:rsidRDefault="003E38D5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 w:rsidR="00DA38FC">
        <w:trPr>
          <w:trHeight w:val="428"/>
          <w:jc w:val="center"/>
        </w:trPr>
        <w:tc>
          <w:tcPr>
            <w:tcW w:w="2694" w:type="dxa"/>
            <w:vAlign w:val="center"/>
          </w:tcPr>
          <w:p w:rsidR="00DA38FC" w:rsidRDefault="003E38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 w:rsidR="00DA38FC" w:rsidRDefault="00630D8B" w:rsidP="00630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</w:tbl>
    <w:p w:rsidR="00DA38FC" w:rsidRDefault="00DA38FC"/>
    <w:p w:rsidR="00DA38FC" w:rsidRPr="005625E6" w:rsidRDefault="003E38D5">
      <w:pPr>
        <w:rPr>
          <w:rFonts w:ascii="黑体" w:eastAsia="黑体" w:hAnsi="黑体"/>
          <w:sz w:val="28"/>
          <w:szCs w:val="28"/>
        </w:rPr>
      </w:pPr>
      <w:r w:rsidRPr="005625E6">
        <w:rPr>
          <w:rFonts w:ascii="黑体" w:eastAsia="黑体" w:hAnsi="黑体" w:hint="eastAsia"/>
          <w:sz w:val="28"/>
          <w:szCs w:val="28"/>
        </w:rPr>
        <w:t>三、收到和处理政府信息公开申请情况</w:t>
      </w:r>
    </w:p>
    <w:tbl>
      <w:tblPr>
        <w:tblStyle w:val="a3"/>
        <w:tblW w:w="9781" w:type="dxa"/>
        <w:jc w:val="center"/>
        <w:tblLayout w:type="fixed"/>
        <w:tblLook w:val="04A0"/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 w:rsidR="00DA38FC" w:rsidTr="001A0477">
        <w:trPr>
          <w:trHeight w:val="448"/>
          <w:jc w:val="center"/>
        </w:trPr>
        <w:tc>
          <w:tcPr>
            <w:tcW w:w="4820" w:type="dxa"/>
            <w:gridSpan w:val="3"/>
            <w:vMerge w:val="restart"/>
            <w:vAlign w:val="center"/>
          </w:tcPr>
          <w:p w:rsidR="00DA38FC" w:rsidRDefault="003E38D5"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 w:rsidR="00DA38FC" w:rsidTr="001A0477">
        <w:trPr>
          <w:trHeight w:val="531"/>
          <w:jc w:val="center"/>
        </w:trPr>
        <w:tc>
          <w:tcPr>
            <w:tcW w:w="4820" w:type="dxa"/>
            <w:gridSpan w:val="3"/>
            <w:vMerge/>
          </w:tcPr>
          <w:p w:rsidR="00DA38FC" w:rsidRDefault="00DA38FC"/>
        </w:tc>
        <w:tc>
          <w:tcPr>
            <w:tcW w:w="567" w:type="dxa"/>
            <w:vMerge w:val="restart"/>
            <w:vAlign w:val="center"/>
          </w:tcPr>
          <w:p w:rsidR="00DA38FC" w:rsidRDefault="003E38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</w:t>
            </w:r>
            <w:r>
              <w:rPr>
                <w:rFonts w:hint="eastAsia"/>
                <w:szCs w:val="21"/>
              </w:rPr>
              <w:lastRenderedPageBreak/>
              <w:t>然人</w:t>
            </w:r>
          </w:p>
        </w:tc>
        <w:tc>
          <w:tcPr>
            <w:tcW w:w="3544" w:type="dxa"/>
            <w:gridSpan w:val="5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 w:rsidR="00DA38FC" w:rsidRDefault="003E38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:rsidR="00DA38FC" w:rsidTr="001A0477">
        <w:trPr>
          <w:trHeight w:val="1127"/>
          <w:jc w:val="center"/>
        </w:trPr>
        <w:tc>
          <w:tcPr>
            <w:tcW w:w="4820" w:type="dxa"/>
            <w:gridSpan w:val="3"/>
            <w:vMerge/>
          </w:tcPr>
          <w:p w:rsidR="00DA38FC" w:rsidRDefault="00DA38FC"/>
        </w:tc>
        <w:tc>
          <w:tcPr>
            <w:tcW w:w="567" w:type="dxa"/>
            <w:vMerge/>
          </w:tcPr>
          <w:p w:rsidR="00DA38FC" w:rsidRDefault="00DA38F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A38FC" w:rsidRDefault="003E38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 w:rsidR="00DA38FC" w:rsidRDefault="003E38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 w:rsidR="00DA38FC" w:rsidRDefault="003E38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 w:rsidR="00DA38FC" w:rsidRDefault="003E38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 w:rsidR="00DA38FC" w:rsidRDefault="003E38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vMerge/>
            <w:vAlign w:val="center"/>
          </w:tcPr>
          <w:p w:rsidR="00DA38FC" w:rsidRDefault="00DA38FC">
            <w:pPr>
              <w:rPr>
                <w:szCs w:val="21"/>
              </w:rPr>
            </w:pPr>
          </w:p>
        </w:tc>
      </w:tr>
      <w:tr w:rsidR="00DA38FC" w:rsidTr="001A0477">
        <w:trPr>
          <w:trHeight w:val="449"/>
          <w:jc w:val="center"/>
        </w:trPr>
        <w:tc>
          <w:tcPr>
            <w:tcW w:w="4820" w:type="dxa"/>
            <w:gridSpan w:val="3"/>
          </w:tcPr>
          <w:p w:rsidR="00DA38FC" w:rsidRDefault="003E38D5">
            <w:r>
              <w:rPr>
                <w:rFonts w:hint="eastAsia"/>
              </w:rPr>
              <w:lastRenderedPageBreak/>
              <w:t>一、本年新收政府信息公开申请数量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DA38FC" w:rsidTr="001A0477">
        <w:trPr>
          <w:trHeight w:val="399"/>
          <w:jc w:val="center"/>
        </w:trPr>
        <w:tc>
          <w:tcPr>
            <w:tcW w:w="4820" w:type="dxa"/>
            <w:gridSpan w:val="3"/>
          </w:tcPr>
          <w:p w:rsidR="00DA38FC" w:rsidRDefault="003E38D5"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trHeight w:val="418"/>
          <w:jc w:val="center"/>
        </w:trPr>
        <w:tc>
          <w:tcPr>
            <w:tcW w:w="567" w:type="dxa"/>
            <w:vMerge w:val="restart"/>
            <w:vAlign w:val="center"/>
          </w:tcPr>
          <w:p w:rsidR="00DA38FC" w:rsidRDefault="003E38D5"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 w:rsidR="00DA38FC" w:rsidRDefault="003E38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jc w:val="center"/>
        </w:trPr>
        <w:tc>
          <w:tcPr>
            <w:tcW w:w="567" w:type="dxa"/>
            <w:vMerge/>
          </w:tcPr>
          <w:p w:rsidR="00DA38FC" w:rsidRDefault="00DA38FC"/>
        </w:tc>
        <w:tc>
          <w:tcPr>
            <w:tcW w:w="4253" w:type="dxa"/>
            <w:gridSpan w:val="2"/>
          </w:tcPr>
          <w:p w:rsidR="00DA38FC" w:rsidRDefault="003E38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trHeight w:val="490"/>
          <w:jc w:val="center"/>
        </w:trPr>
        <w:tc>
          <w:tcPr>
            <w:tcW w:w="567" w:type="dxa"/>
            <w:vMerge/>
          </w:tcPr>
          <w:p w:rsidR="00DA38FC" w:rsidRDefault="00DA38FC"/>
        </w:tc>
        <w:tc>
          <w:tcPr>
            <w:tcW w:w="1560" w:type="dxa"/>
            <w:vMerge w:val="restart"/>
            <w:vAlign w:val="center"/>
          </w:tcPr>
          <w:p w:rsidR="00DA38FC" w:rsidRDefault="003E38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 w:rsidR="00DA38FC" w:rsidRDefault="003E38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trHeight w:val="426"/>
          <w:jc w:val="center"/>
        </w:trPr>
        <w:tc>
          <w:tcPr>
            <w:tcW w:w="567" w:type="dxa"/>
            <w:vMerge/>
          </w:tcPr>
          <w:p w:rsidR="00DA38FC" w:rsidRDefault="00DA38FC"/>
        </w:tc>
        <w:tc>
          <w:tcPr>
            <w:tcW w:w="1560" w:type="dxa"/>
            <w:vMerge/>
            <w:vAlign w:val="center"/>
          </w:tcPr>
          <w:p w:rsidR="00DA38FC" w:rsidRDefault="00DA38F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</w:tcPr>
          <w:p w:rsidR="00DA38FC" w:rsidRDefault="003E38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trHeight w:val="419"/>
          <w:jc w:val="center"/>
        </w:trPr>
        <w:tc>
          <w:tcPr>
            <w:tcW w:w="567" w:type="dxa"/>
            <w:vMerge/>
          </w:tcPr>
          <w:p w:rsidR="00DA38FC" w:rsidRDefault="00DA38FC"/>
        </w:tc>
        <w:tc>
          <w:tcPr>
            <w:tcW w:w="1560" w:type="dxa"/>
            <w:vMerge/>
            <w:vAlign w:val="center"/>
          </w:tcPr>
          <w:p w:rsidR="00DA38FC" w:rsidRDefault="00DA38F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A38FC" w:rsidRDefault="003E38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trHeight w:val="397"/>
          <w:jc w:val="center"/>
        </w:trPr>
        <w:tc>
          <w:tcPr>
            <w:tcW w:w="567" w:type="dxa"/>
            <w:vMerge/>
          </w:tcPr>
          <w:p w:rsidR="00DA38FC" w:rsidRDefault="00DA38FC"/>
        </w:tc>
        <w:tc>
          <w:tcPr>
            <w:tcW w:w="1560" w:type="dxa"/>
            <w:vMerge/>
            <w:vAlign w:val="center"/>
          </w:tcPr>
          <w:p w:rsidR="00DA38FC" w:rsidRDefault="00DA38F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A38FC" w:rsidRDefault="003E38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trHeight w:val="416"/>
          <w:jc w:val="center"/>
        </w:trPr>
        <w:tc>
          <w:tcPr>
            <w:tcW w:w="567" w:type="dxa"/>
            <w:vMerge/>
          </w:tcPr>
          <w:p w:rsidR="00DA38FC" w:rsidRDefault="00DA38FC"/>
        </w:tc>
        <w:tc>
          <w:tcPr>
            <w:tcW w:w="1560" w:type="dxa"/>
            <w:vMerge/>
            <w:vAlign w:val="center"/>
          </w:tcPr>
          <w:p w:rsidR="00DA38FC" w:rsidRDefault="00DA38F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A38FC" w:rsidRDefault="003E38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trHeight w:val="409"/>
          <w:jc w:val="center"/>
        </w:trPr>
        <w:tc>
          <w:tcPr>
            <w:tcW w:w="567" w:type="dxa"/>
            <w:vMerge/>
          </w:tcPr>
          <w:p w:rsidR="00DA38FC" w:rsidRDefault="00DA38FC"/>
        </w:tc>
        <w:tc>
          <w:tcPr>
            <w:tcW w:w="1560" w:type="dxa"/>
            <w:vMerge/>
            <w:vAlign w:val="center"/>
          </w:tcPr>
          <w:p w:rsidR="00DA38FC" w:rsidRDefault="00DA38F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A38FC" w:rsidRDefault="003E38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trHeight w:val="415"/>
          <w:jc w:val="center"/>
        </w:trPr>
        <w:tc>
          <w:tcPr>
            <w:tcW w:w="567" w:type="dxa"/>
            <w:vMerge/>
          </w:tcPr>
          <w:p w:rsidR="00DA38FC" w:rsidRDefault="00DA38FC"/>
        </w:tc>
        <w:tc>
          <w:tcPr>
            <w:tcW w:w="1560" w:type="dxa"/>
            <w:vMerge/>
            <w:vAlign w:val="center"/>
          </w:tcPr>
          <w:p w:rsidR="00DA38FC" w:rsidRDefault="00DA38F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A38FC" w:rsidRDefault="003E38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trHeight w:val="421"/>
          <w:jc w:val="center"/>
        </w:trPr>
        <w:tc>
          <w:tcPr>
            <w:tcW w:w="567" w:type="dxa"/>
            <w:vMerge/>
          </w:tcPr>
          <w:p w:rsidR="00DA38FC" w:rsidRDefault="00DA38FC"/>
        </w:tc>
        <w:tc>
          <w:tcPr>
            <w:tcW w:w="1560" w:type="dxa"/>
            <w:vMerge/>
            <w:vAlign w:val="center"/>
          </w:tcPr>
          <w:p w:rsidR="00DA38FC" w:rsidRDefault="00DA38F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A38FC" w:rsidRDefault="003E38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trHeight w:val="412"/>
          <w:jc w:val="center"/>
        </w:trPr>
        <w:tc>
          <w:tcPr>
            <w:tcW w:w="567" w:type="dxa"/>
            <w:vMerge/>
          </w:tcPr>
          <w:p w:rsidR="00DA38FC" w:rsidRDefault="00DA38FC"/>
        </w:tc>
        <w:tc>
          <w:tcPr>
            <w:tcW w:w="1560" w:type="dxa"/>
            <w:vMerge w:val="restart"/>
            <w:vAlign w:val="center"/>
          </w:tcPr>
          <w:p w:rsidR="00DA38FC" w:rsidRDefault="003E38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 w:rsidR="00DA38FC" w:rsidRDefault="003E38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trHeight w:val="418"/>
          <w:jc w:val="center"/>
        </w:trPr>
        <w:tc>
          <w:tcPr>
            <w:tcW w:w="567" w:type="dxa"/>
            <w:vMerge/>
          </w:tcPr>
          <w:p w:rsidR="00DA38FC" w:rsidRDefault="00DA38FC"/>
        </w:tc>
        <w:tc>
          <w:tcPr>
            <w:tcW w:w="1560" w:type="dxa"/>
            <w:vMerge/>
            <w:vAlign w:val="center"/>
          </w:tcPr>
          <w:p w:rsidR="00DA38FC" w:rsidRDefault="00DA38F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A38FC" w:rsidRDefault="003E38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jc w:val="center"/>
        </w:trPr>
        <w:tc>
          <w:tcPr>
            <w:tcW w:w="567" w:type="dxa"/>
            <w:vMerge/>
          </w:tcPr>
          <w:p w:rsidR="00DA38FC" w:rsidRDefault="00DA38FC"/>
        </w:tc>
        <w:tc>
          <w:tcPr>
            <w:tcW w:w="1560" w:type="dxa"/>
            <w:vMerge/>
            <w:vAlign w:val="center"/>
          </w:tcPr>
          <w:p w:rsidR="00DA38FC" w:rsidRDefault="00DA38FC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A38FC" w:rsidRDefault="003E38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trHeight w:val="373"/>
          <w:jc w:val="center"/>
        </w:trPr>
        <w:tc>
          <w:tcPr>
            <w:tcW w:w="567" w:type="dxa"/>
            <w:vMerge/>
          </w:tcPr>
          <w:p w:rsidR="00DA38FC" w:rsidRDefault="00DA38FC"/>
        </w:tc>
        <w:tc>
          <w:tcPr>
            <w:tcW w:w="1560" w:type="dxa"/>
            <w:vMerge w:val="restart"/>
            <w:vAlign w:val="center"/>
          </w:tcPr>
          <w:p w:rsidR="00DA38FC" w:rsidRDefault="003E38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 w:rsidR="00DA38FC" w:rsidRDefault="003E38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jc w:val="center"/>
        </w:trPr>
        <w:tc>
          <w:tcPr>
            <w:tcW w:w="567" w:type="dxa"/>
            <w:vMerge/>
          </w:tcPr>
          <w:p w:rsidR="00DA38FC" w:rsidRDefault="00DA38FC"/>
        </w:tc>
        <w:tc>
          <w:tcPr>
            <w:tcW w:w="1560" w:type="dxa"/>
            <w:vMerge/>
          </w:tcPr>
          <w:p w:rsidR="00DA38FC" w:rsidRDefault="00DA38FC"/>
        </w:tc>
        <w:tc>
          <w:tcPr>
            <w:tcW w:w="2693" w:type="dxa"/>
          </w:tcPr>
          <w:p w:rsidR="00DA38FC" w:rsidRDefault="003E38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trHeight w:val="383"/>
          <w:jc w:val="center"/>
        </w:trPr>
        <w:tc>
          <w:tcPr>
            <w:tcW w:w="567" w:type="dxa"/>
            <w:vMerge/>
          </w:tcPr>
          <w:p w:rsidR="00DA38FC" w:rsidRDefault="00DA38FC"/>
        </w:tc>
        <w:tc>
          <w:tcPr>
            <w:tcW w:w="1560" w:type="dxa"/>
            <w:vMerge/>
          </w:tcPr>
          <w:p w:rsidR="00DA38FC" w:rsidRDefault="00DA38FC"/>
        </w:tc>
        <w:tc>
          <w:tcPr>
            <w:tcW w:w="2693" w:type="dxa"/>
          </w:tcPr>
          <w:p w:rsidR="00DA38FC" w:rsidRDefault="003E38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trHeight w:val="416"/>
          <w:jc w:val="center"/>
        </w:trPr>
        <w:tc>
          <w:tcPr>
            <w:tcW w:w="567" w:type="dxa"/>
            <w:vMerge/>
          </w:tcPr>
          <w:p w:rsidR="00DA38FC" w:rsidRDefault="00DA38FC"/>
        </w:tc>
        <w:tc>
          <w:tcPr>
            <w:tcW w:w="1560" w:type="dxa"/>
            <w:vMerge/>
          </w:tcPr>
          <w:p w:rsidR="00DA38FC" w:rsidRDefault="00DA38FC"/>
        </w:tc>
        <w:tc>
          <w:tcPr>
            <w:tcW w:w="2693" w:type="dxa"/>
          </w:tcPr>
          <w:p w:rsidR="00DA38FC" w:rsidRDefault="003E38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jc w:val="center"/>
        </w:trPr>
        <w:tc>
          <w:tcPr>
            <w:tcW w:w="567" w:type="dxa"/>
            <w:vMerge/>
          </w:tcPr>
          <w:p w:rsidR="00DA38FC" w:rsidRDefault="00DA38FC"/>
        </w:tc>
        <w:tc>
          <w:tcPr>
            <w:tcW w:w="1560" w:type="dxa"/>
            <w:vMerge/>
          </w:tcPr>
          <w:p w:rsidR="00DA38FC" w:rsidRDefault="00DA38FC"/>
        </w:tc>
        <w:tc>
          <w:tcPr>
            <w:tcW w:w="2693" w:type="dxa"/>
          </w:tcPr>
          <w:p w:rsidR="00DA38FC" w:rsidRDefault="003E38D5">
            <w:pPr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trHeight w:val="464"/>
          <w:jc w:val="center"/>
        </w:trPr>
        <w:tc>
          <w:tcPr>
            <w:tcW w:w="567" w:type="dxa"/>
          </w:tcPr>
          <w:p w:rsidR="00DA38FC" w:rsidRDefault="00DA38FC"/>
        </w:tc>
        <w:tc>
          <w:tcPr>
            <w:tcW w:w="4253" w:type="dxa"/>
            <w:gridSpan w:val="2"/>
            <w:vAlign w:val="center"/>
          </w:tcPr>
          <w:p w:rsidR="00DA38FC" w:rsidRDefault="003E38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trHeight w:val="415"/>
          <w:jc w:val="center"/>
        </w:trPr>
        <w:tc>
          <w:tcPr>
            <w:tcW w:w="567" w:type="dxa"/>
          </w:tcPr>
          <w:p w:rsidR="00DA38FC" w:rsidRDefault="00DA38FC"/>
        </w:tc>
        <w:tc>
          <w:tcPr>
            <w:tcW w:w="4253" w:type="dxa"/>
            <w:gridSpan w:val="2"/>
            <w:vAlign w:val="center"/>
          </w:tcPr>
          <w:p w:rsidR="00DA38FC" w:rsidRDefault="003E38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DA38FC" w:rsidTr="001A0477">
        <w:trPr>
          <w:jc w:val="center"/>
        </w:trPr>
        <w:tc>
          <w:tcPr>
            <w:tcW w:w="4820" w:type="dxa"/>
            <w:gridSpan w:val="3"/>
            <w:vAlign w:val="center"/>
          </w:tcPr>
          <w:p w:rsidR="00DA38FC" w:rsidRDefault="003E38D5"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DA38FC" w:rsidRDefault="00FC4A7E" w:rsidP="001A04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DA38FC" w:rsidRDefault="00DA38FC"/>
    <w:p w:rsidR="00DA38FC" w:rsidRDefault="003E38D5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四．政府信息公开行政复议、行政诉讼情况</w:t>
      </w:r>
    </w:p>
    <w:tbl>
      <w:tblPr>
        <w:tblStyle w:val="a3"/>
        <w:tblW w:w="10206" w:type="dxa"/>
        <w:tblInd w:w="-572" w:type="dxa"/>
        <w:tblLayout w:type="fixed"/>
        <w:tblLook w:val="04A0"/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 w:rsidR="00DA38FC">
        <w:trPr>
          <w:trHeight w:val="472"/>
        </w:trPr>
        <w:tc>
          <w:tcPr>
            <w:tcW w:w="3402" w:type="dxa"/>
            <w:gridSpan w:val="5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 w:rsidR="00DA38FC">
        <w:trPr>
          <w:trHeight w:val="563"/>
        </w:trPr>
        <w:tc>
          <w:tcPr>
            <w:tcW w:w="709" w:type="dxa"/>
            <w:vMerge w:val="restart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 w:rsidR="00DA38FC">
        <w:tc>
          <w:tcPr>
            <w:tcW w:w="709" w:type="dxa"/>
            <w:vMerge/>
            <w:vAlign w:val="center"/>
          </w:tcPr>
          <w:p w:rsidR="00DA38FC" w:rsidRDefault="00DA3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A38FC" w:rsidRDefault="00DA3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A38FC" w:rsidRDefault="00DA3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vAlign w:val="center"/>
          </w:tcPr>
          <w:p w:rsidR="00DA38FC" w:rsidRDefault="00DA38FC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Merge/>
            <w:vAlign w:val="center"/>
          </w:tcPr>
          <w:p w:rsidR="00DA38FC" w:rsidRDefault="00DA38F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:rsidR="00DA38FC" w:rsidRDefault="003E3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:rsidR="00DA38FC" w:rsidTr="002619A0">
        <w:trPr>
          <w:trHeight w:val="575"/>
        </w:trPr>
        <w:tc>
          <w:tcPr>
            <w:tcW w:w="709" w:type="dxa"/>
            <w:vAlign w:val="center"/>
          </w:tcPr>
          <w:p w:rsidR="00DA38FC" w:rsidRDefault="002619A0" w:rsidP="002619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0</w:t>
            </w:r>
          </w:p>
        </w:tc>
        <w:tc>
          <w:tcPr>
            <w:tcW w:w="708" w:type="dxa"/>
            <w:vAlign w:val="center"/>
          </w:tcPr>
          <w:p w:rsidR="00DA38FC" w:rsidRDefault="002619A0" w:rsidP="002619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2619A0" w:rsidP="002619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682" w:type="dxa"/>
            <w:vAlign w:val="center"/>
          </w:tcPr>
          <w:p w:rsidR="00DA38FC" w:rsidRDefault="002619A0" w:rsidP="00261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94" w:type="dxa"/>
            <w:vAlign w:val="center"/>
          </w:tcPr>
          <w:p w:rsidR="00DA38FC" w:rsidRDefault="002619A0" w:rsidP="00261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2619A0" w:rsidP="00261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2619A0" w:rsidP="00261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2619A0" w:rsidP="00261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DA38FC" w:rsidRDefault="002619A0" w:rsidP="00261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DA38FC" w:rsidRDefault="002619A0" w:rsidP="00261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DA38FC" w:rsidRDefault="002619A0" w:rsidP="00261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50" w:type="dxa"/>
            <w:vAlign w:val="center"/>
          </w:tcPr>
          <w:p w:rsidR="00DA38FC" w:rsidRDefault="002619A0" w:rsidP="00261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67" w:type="dxa"/>
            <w:vAlign w:val="center"/>
          </w:tcPr>
          <w:p w:rsidR="00DA38FC" w:rsidRDefault="002619A0" w:rsidP="00261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DA38FC" w:rsidRDefault="002619A0" w:rsidP="00261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:rsidR="00DA38FC" w:rsidRDefault="002619A0" w:rsidP="00261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 w:rsidR="00DA38FC" w:rsidRDefault="003E38D5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五、存在的主要问题及改进情况</w:t>
      </w:r>
    </w:p>
    <w:p w:rsidR="005625E6" w:rsidRPr="006E495D" w:rsidRDefault="005625E6" w:rsidP="0027003C">
      <w:pPr>
        <w:widowControl/>
        <w:spacing w:line="560" w:lineRule="exact"/>
        <w:ind w:firstLineChars="200" w:firstLine="560"/>
        <w:jc w:val="left"/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</w:pPr>
      <w:r w:rsidRPr="006E495D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2019年，我局在政府信息公开工作方面取得了一定的成效，但尚存在一些不足和差距，主要表现在：一是信息公开的内容有待进一步完善，信息更新还不够及时；二是信息公开的培训工作缺少安排部署。</w:t>
      </w:r>
    </w:p>
    <w:p w:rsidR="005625E6" w:rsidRPr="006E495D" w:rsidRDefault="005625E6" w:rsidP="0027003C">
      <w:pPr>
        <w:widowControl/>
        <w:spacing w:line="560" w:lineRule="exact"/>
        <w:ind w:firstLineChars="200" w:firstLine="560"/>
        <w:jc w:val="left"/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</w:pPr>
      <w:r w:rsidRPr="006E495D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lang w:val="zh-CN"/>
        </w:rPr>
        <w:t>改进情况：一是进一步健全工作机制。加大对各科室信息公开考核力度，形成上下齐抓共管的良好工作态势；二是加大学习培训工作力度，</w:t>
      </w:r>
      <w:r w:rsidRPr="006E495D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加强《</w:t>
      </w:r>
      <w:r w:rsidRPr="006E495D">
        <w:rPr>
          <w:rFonts w:ascii="仿宋_GB2312" w:eastAsia="仿宋_GB2312" w:hAnsi="Times New Roman" w:cs="Times New Roman" w:hint="eastAsia"/>
          <w:color w:val="3D3D3D"/>
          <w:sz w:val="28"/>
          <w:szCs w:val="28"/>
          <w:shd w:val="clear" w:color="auto" w:fill="FFFFFF"/>
        </w:rPr>
        <w:t>中华人民共和国</w:t>
      </w:r>
      <w:r w:rsidRPr="006E495D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政府信息公开条例》的宣传，做好学习培训工作，切实提高全局人员的信息公开意识。</w:t>
      </w:r>
    </w:p>
    <w:p w:rsidR="00DA38FC" w:rsidRDefault="003E38D5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六、其他需要报告的事项</w:t>
      </w:r>
    </w:p>
    <w:p w:rsidR="005625E6" w:rsidRDefault="005625E6" w:rsidP="005625E6">
      <w:pPr>
        <w:widowControl/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无。</w:t>
      </w:r>
    </w:p>
    <w:p w:rsidR="00DA38FC" w:rsidRDefault="00DA38FC">
      <w:pPr>
        <w:rPr>
          <w:sz w:val="28"/>
          <w:szCs w:val="28"/>
        </w:rPr>
      </w:pPr>
    </w:p>
    <w:p w:rsidR="004731D6" w:rsidRPr="00A211DE" w:rsidRDefault="004731D6">
      <w:pPr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Pr="00A211DE">
        <w:rPr>
          <w:rFonts w:ascii="仿宋_GB2312" w:eastAsia="仿宋_GB2312" w:hAnsi="Times New Roman" w:cs="Times New Roman" w:hint="eastAsia"/>
          <w:sz w:val="28"/>
          <w:szCs w:val="28"/>
        </w:rPr>
        <w:t xml:space="preserve"> 2020</w:t>
      </w:r>
      <w:r w:rsidRPr="00A211DE">
        <w:rPr>
          <w:rFonts w:ascii="仿宋_GB2312" w:eastAsia="仿宋_GB2312" w:cs="Times New Roman" w:hint="eastAsia"/>
          <w:sz w:val="28"/>
          <w:szCs w:val="28"/>
        </w:rPr>
        <w:t>年</w:t>
      </w:r>
      <w:r w:rsidRPr="00A211DE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Pr="00A211DE">
        <w:rPr>
          <w:rFonts w:ascii="仿宋_GB2312" w:eastAsia="仿宋_GB2312" w:cs="Times New Roman" w:hint="eastAsia"/>
          <w:sz w:val="28"/>
          <w:szCs w:val="28"/>
        </w:rPr>
        <w:t>月</w:t>
      </w:r>
      <w:r w:rsidR="001B4A61">
        <w:rPr>
          <w:rFonts w:ascii="仿宋_GB2312" w:eastAsia="仿宋_GB2312" w:hAnsi="Times New Roman" w:cs="Times New Roman" w:hint="eastAsia"/>
          <w:sz w:val="28"/>
          <w:szCs w:val="28"/>
        </w:rPr>
        <w:t>21</w:t>
      </w:r>
      <w:r w:rsidRPr="00A211DE">
        <w:rPr>
          <w:rFonts w:ascii="仿宋_GB2312" w:eastAsia="仿宋_GB2312" w:cs="Times New Roman" w:hint="eastAsia"/>
          <w:sz w:val="28"/>
          <w:szCs w:val="28"/>
        </w:rPr>
        <w:t>日</w:t>
      </w:r>
    </w:p>
    <w:sectPr w:rsidR="004731D6" w:rsidRPr="00A211DE" w:rsidSect="001A24A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9EB" w:rsidRDefault="00F169EB" w:rsidP="00630D8B">
      <w:r>
        <w:separator/>
      </w:r>
    </w:p>
  </w:endnote>
  <w:endnote w:type="continuationSeparator" w:id="1">
    <w:p w:rsidR="00F169EB" w:rsidRDefault="00F169EB" w:rsidP="00630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9EB" w:rsidRDefault="00F169EB" w:rsidP="00630D8B">
      <w:r>
        <w:separator/>
      </w:r>
    </w:p>
  </w:footnote>
  <w:footnote w:type="continuationSeparator" w:id="1">
    <w:p w:rsidR="00F169EB" w:rsidRDefault="00F169EB" w:rsidP="00630D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258"/>
    <w:rsid w:val="00024810"/>
    <w:rsid w:val="000414C6"/>
    <w:rsid w:val="00087FF0"/>
    <w:rsid w:val="000E421B"/>
    <w:rsid w:val="00194F7E"/>
    <w:rsid w:val="001A0477"/>
    <w:rsid w:val="001A24A8"/>
    <w:rsid w:val="001B4A61"/>
    <w:rsid w:val="001F38F8"/>
    <w:rsid w:val="00216261"/>
    <w:rsid w:val="002619A0"/>
    <w:rsid w:val="0027003C"/>
    <w:rsid w:val="00270C0E"/>
    <w:rsid w:val="00282468"/>
    <w:rsid w:val="002A188B"/>
    <w:rsid w:val="002B6F68"/>
    <w:rsid w:val="002C1194"/>
    <w:rsid w:val="003D7EB2"/>
    <w:rsid w:val="003E38D5"/>
    <w:rsid w:val="00405DB6"/>
    <w:rsid w:val="00420F86"/>
    <w:rsid w:val="004731D6"/>
    <w:rsid w:val="00481ED7"/>
    <w:rsid w:val="004D2882"/>
    <w:rsid w:val="005625E6"/>
    <w:rsid w:val="00630D8B"/>
    <w:rsid w:val="00697EE4"/>
    <w:rsid w:val="006E495D"/>
    <w:rsid w:val="00714451"/>
    <w:rsid w:val="00717EE3"/>
    <w:rsid w:val="00732D81"/>
    <w:rsid w:val="00733F31"/>
    <w:rsid w:val="00741A40"/>
    <w:rsid w:val="00746739"/>
    <w:rsid w:val="007611C0"/>
    <w:rsid w:val="007B57D1"/>
    <w:rsid w:val="007F43FC"/>
    <w:rsid w:val="00892DC4"/>
    <w:rsid w:val="00920A8C"/>
    <w:rsid w:val="00935E77"/>
    <w:rsid w:val="0096093C"/>
    <w:rsid w:val="00A211DE"/>
    <w:rsid w:val="00A93492"/>
    <w:rsid w:val="00AC222F"/>
    <w:rsid w:val="00AD49B5"/>
    <w:rsid w:val="00BF42A9"/>
    <w:rsid w:val="00C61A42"/>
    <w:rsid w:val="00C762CA"/>
    <w:rsid w:val="00CA24FE"/>
    <w:rsid w:val="00D031DC"/>
    <w:rsid w:val="00D201BD"/>
    <w:rsid w:val="00D33F3A"/>
    <w:rsid w:val="00D7673F"/>
    <w:rsid w:val="00DA35EB"/>
    <w:rsid w:val="00DA38FC"/>
    <w:rsid w:val="00E03F11"/>
    <w:rsid w:val="00E04258"/>
    <w:rsid w:val="00E82A61"/>
    <w:rsid w:val="00EA3993"/>
    <w:rsid w:val="00F169EB"/>
    <w:rsid w:val="00FA3378"/>
    <w:rsid w:val="00FC4A7E"/>
    <w:rsid w:val="00FE3091"/>
    <w:rsid w:val="36D819E2"/>
    <w:rsid w:val="4DE9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30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0D8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30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0D8B"/>
    <w:rPr>
      <w:kern w:val="2"/>
      <w:sz w:val="18"/>
      <w:szCs w:val="18"/>
    </w:rPr>
  </w:style>
  <w:style w:type="paragraph" w:styleId="a6">
    <w:name w:val="Normal (Web)"/>
    <w:basedOn w:val="a"/>
    <w:rsid w:val="00194F7E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329</Words>
  <Characters>1879</Characters>
  <Application>Microsoft Office Word</Application>
  <DocSecurity>0</DocSecurity>
  <Lines>15</Lines>
  <Paragraphs>4</Paragraphs>
  <ScaleCrop>false</ScaleCrop>
  <Company>P R C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pc</cp:lastModifiedBy>
  <cp:revision>39</cp:revision>
  <cp:lastPrinted>2020-01-14T02:56:00Z</cp:lastPrinted>
  <dcterms:created xsi:type="dcterms:W3CDTF">2020-01-06T10:32:00Z</dcterms:created>
  <dcterms:modified xsi:type="dcterms:W3CDTF">2020-01-21T06:04:00Z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