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40" w:lineRule="exact"/>
        <w:ind w:left="0" w:right="0" w:firstLine="0"/>
        <w:jc w:val="center"/>
        <w:textAlignment w:val="auto"/>
        <w:rPr>
          <w:rFonts w:hint="default" w:ascii="Times New Roman" w:hAnsi="Times New Roman" w:eastAsia="方正小标宋简体" w:cs="Times New Roman"/>
          <w:i w:val="0"/>
          <w:caps w:val="0"/>
          <w:color w:val="3D3D3D"/>
          <w:spacing w:val="-15"/>
          <w:sz w:val="44"/>
          <w:szCs w:val="44"/>
        </w:rPr>
      </w:pPr>
      <w:r>
        <w:rPr>
          <w:rFonts w:hint="default" w:ascii="Times New Roman" w:hAnsi="Times New Roman" w:eastAsia="方正小标宋简体" w:cs="Times New Roman"/>
          <w:i w:val="0"/>
          <w:caps w:val="0"/>
          <w:color w:val="3D3D3D"/>
          <w:spacing w:val="-15"/>
          <w:sz w:val="44"/>
          <w:szCs w:val="44"/>
        </w:rPr>
        <w:t>关于《周村区建设占用耕地耕作层土壤剥离与再利用工作实施方案》的政策解读</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40" w:lineRule="exact"/>
        <w:ind w:left="0" w:right="0" w:firstLine="0"/>
        <w:jc w:val="center"/>
        <w:textAlignment w:val="auto"/>
        <w:rPr>
          <w:rFonts w:hint="default" w:ascii="Times New Roman" w:hAnsi="Times New Roman" w:eastAsia="方正小标宋简体" w:cs="Times New Roman"/>
          <w:i w:val="0"/>
          <w:caps w:val="0"/>
          <w:color w:val="3D3D3D"/>
          <w:spacing w:val="-15"/>
          <w:sz w:val="44"/>
          <w:szCs w:val="44"/>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40" w:lineRule="exact"/>
        <w:ind w:left="0" w:right="0" w:firstLine="640" w:firstLineChars="200"/>
        <w:jc w:val="left"/>
        <w:textAlignment w:val="auto"/>
        <w:rPr>
          <w:rFonts w:hint="default" w:ascii="Times New Roman" w:hAnsi="Times New Roman" w:eastAsia="仿宋_GB2312" w:cs="Times New Roman"/>
          <w:b w:val="0"/>
          <w:kern w:val="2"/>
          <w:sz w:val="32"/>
          <w:szCs w:val="32"/>
          <w:lang w:val="en-US" w:eastAsia="zh-CN" w:bidi="ar-SA"/>
        </w:rPr>
      </w:pPr>
      <w:bookmarkStart w:id="0" w:name="_GoBack"/>
      <w:r>
        <w:rPr>
          <w:rFonts w:hint="default" w:ascii="Times New Roman" w:hAnsi="Times New Roman" w:eastAsia="仿宋_GB2312" w:cs="Times New Roman"/>
          <w:b w:val="0"/>
          <w:kern w:val="2"/>
          <w:sz w:val="32"/>
          <w:szCs w:val="32"/>
          <w:lang w:val="en-US" w:eastAsia="zh-CN" w:bidi="ar-SA"/>
        </w:rPr>
        <w:t>为进一步做好我区建设占用耕地耕作层土壤剥离与再利用工作，进一步提高我区</w:t>
      </w:r>
      <w:r>
        <w:rPr>
          <w:rFonts w:hint="eastAsia" w:ascii="Times New Roman" w:hAnsi="Times New Roman" w:eastAsia="仿宋_GB2312" w:cs="Times New Roman"/>
          <w:b w:val="0"/>
          <w:kern w:val="2"/>
          <w:sz w:val="32"/>
          <w:szCs w:val="32"/>
          <w:lang w:val="en-US" w:eastAsia="zh-CN" w:bidi="ar-SA"/>
        </w:rPr>
        <w:t>耕地保护</w:t>
      </w:r>
      <w:r>
        <w:rPr>
          <w:rFonts w:hint="default" w:ascii="Times New Roman" w:hAnsi="Times New Roman" w:eastAsia="仿宋_GB2312" w:cs="Times New Roman"/>
          <w:b w:val="0"/>
          <w:kern w:val="2"/>
          <w:sz w:val="32"/>
          <w:szCs w:val="32"/>
          <w:lang w:val="en-US" w:eastAsia="zh-CN" w:bidi="ar-SA"/>
        </w:rPr>
        <w:t>水平，区政府研究制定了《周村区建设占用耕地耕作层土壤剥离与再利用工作实施方案》，于2020年</w:t>
      </w:r>
      <w:r>
        <w:rPr>
          <w:rFonts w:hint="eastAsia" w:ascii="Times New Roman" w:hAnsi="Times New Roman" w:eastAsia="仿宋_GB2312" w:cs="Times New Roman"/>
          <w:b w:val="0"/>
          <w:kern w:val="2"/>
          <w:sz w:val="32"/>
          <w:szCs w:val="32"/>
          <w:lang w:val="en-US" w:eastAsia="zh-CN" w:bidi="ar-SA"/>
        </w:rPr>
        <w:t>12</w:t>
      </w:r>
      <w:r>
        <w:rPr>
          <w:rFonts w:hint="default" w:ascii="Times New Roman" w:hAnsi="Times New Roman" w:eastAsia="仿宋_GB2312" w:cs="Times New Roman"/>
          <w:b w:val="0"/>
          <w:kern w:val="2"/>
          <w:sz w:val="32"/>
          <w:szCs w:val="32"/>
          <w:lang w:val="en-US" w:eastAsia="zh-CN" w:bidi="ar-SA"/>
        </w:rPr>
        <w:t>月</w:t>
      </w:r>
      <w:r>
        <w:rPr>
          <w:rFonts w:hint="eastAsia" w:ascii="Times New Roman" w:hAnsi="Times New Roman" w:eastAsia="仿宋_GB2312" w:cs="Times New Roman"/>
          <w:b w:val="0"/>
          <w:kern w:val="2"/>
          <w:sz w:val="32"/>
          <w:szCs w:val="32"/>
          <w:lang w:val="en-US" w:eastAsia="zh-CN" w:bidi="ar-SA"/>
        </w:rPr>
        <w:t>25</w:t>
      </w:r>
      <w:r>
        <w:rPr>
          <w:rFonts w:hint="default" w:ascii="Times New Roman" w:hAnsi="Times New Roman" w:eastAsia="仿宋_GB2312" w:cs="Times New Roman"/>
          <w:b w:val="0"/>
          <w:kern w:val="2"/>
          <w:sz w:val="32"/>
          <w:szCs w:val="32"/>
          <w:lang w:val="en-US" w:eastAsia="zh-CN" w:bidi="ar-SA"/>
        </w:rPr>
        <w:t>日颁布施行，现解读如下：</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40" w:lineRule="exact"/>
        <w:ind w:left="0" w:right="0" w:firstLine="640" w:firstLineChars="200"/>
        <w:jc w:val="left"/>
        <w:textAlignment w:val="auto"/>
        <w:rPr>
          <w:rFonts w:hint="default" w:ascii="Times New Roman" w:hAnsi="Times New Roman" w:eastAsia="仿宋_GB2312" w:cs="Times New Roman"/>
          <w:b w:val="0"/>
          <w:kern w:val="2"/>
          <w:sz w:val="32"/>
          <w:szCs w:val="32"/>
          <w:lang w:val="en-US" w:eastAsia="zh-CN" w:bidi="ar-SA"/>
        </w:rPr>
      </w:pPr>
      <w:r>
        <w:rPr>
          <w:rFonts w:hint="default" w:ascii="Times New Roman" w:hAnsi="Times New Roman" w:eastAsia="仿宋_GB2312" w:cs="Times New Roman"/>
          <w:b w:val="0"/>
          <w:kern w:val="2"/>
          <w:sz w:val="32"/>
          <w:szCs w:val="32"/>
          <w:lang w:val="en-US" w:eastAsia="zh-CN" w:bidi="ar-SA"/>
        </w:rPr>
        <w:t>一、出台背景</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40" w:lineRule="exact"/>
        <w:ind w:left="0" w:right="0" w:firstLine="640" w:firstLineChars="200"/>
        <w:jc w:val="left"/>
        <w:textAlignment w:val="auto"/>
        <w:rPr>
          <w:rFonts w:hint="default" w:ascii="Times New Roman" w:hAnsi="Times New Roman" w:eastAsia="仿宋_GB2312" w:cs="Times New Roman"/>
          <w:b w:val="0"/>
          <w:kern w:val="2"/>
          <w:sz w:val="32"/>
          <w:szCs w:val="32"/>
          <w:lang w:val="en-US" w:eastAsia="zh-CN" w:bidi="ar-SA"/>
        </w:rPr>
      </w:pPr>
      <w:r>
        <w:rPr>
          <w:rFonts w:hint="eastAsia" w:ascii="Times New Roman" w:hAnsi="Times New Roman" w:eastAsia="仿宋_GB2312" w:cs="Times New Roman"/>
          <w:b w:val="0"/>
          <w:kern w:val="2"/>
          <w:sz w:val="32"/>
          <w:szCs w:val="32"/>
          <w:lang w:val="en-US" w:eastAsia="zh-CN" w:bidi="ar-SA"/>
        </w:rPr>
        <w:t>长期以来，建设项目占用耕地的耕作层土壤不予以再利用，而</w:t>
      </w:r>
      <w:r>
        <w:rPr>
          <w:rFonts w:hint="default" w:ascii="Times New Roman" w:hAnsi="Times New Roman" w:eastAsia="仿宋_GB2312" w:cs="Times New Roman"/>
          <w:b w:val="0"/>
          <w:kern w:val="2"/>
          <w:sz w:val="32"/>
          <w:szCs w:val="32"/>
          <w:lang w:val="en-US" w:eastAsia="zh-CN" w:bidi="ar-SA"/>
        </w:rPr>
        <w:t>耕地耕作层是长期自然演化和耕作培肥形成的适合农作物生产的优质土层</w:t>
      </w:r>
      <w:r>
        <w:rPr>
          <w:rFonts w:hint="eastAsia" w:ascii="Times New Roman" w:hAnsi="Times New Roman" w:eastAsia="仿宋_GB2312" w:cs="Times New Roman"/>
          <w:b w:val="0"/>
          <w:kern w:val="2"/>
          <w:sz w:val="32"/>
          <w:szCs w:val="32"/>
          <w:lang w:val="en-US" w:eastAsia="zh-CN" w:bidi="ar-SA"/>
        </w:rPr>
        <w:t>，是难能可贵的土地财富。</w:t>
      </w:r>
      <w:r>
        <w:rPr>
          <w:rFonts w:hint="default" w:ascii="Times New Roman" w:hAnsi="Times New Roman" w:eastAsia="仿宋_GB2312" w:cs="Times New Roman"/>
          <w:b w:val="0"/>
          <w:kern w:val="2"/>
          <w:sz w:val="32"/>
          <w:szCs w:val="32"/>
          <w:lang w:val="en-US" w:eastAsia="zh-CN" w:bidi="ar-SA"/>
        </w:rPr>
        <w:t>开展耕作层剥离利用，是新形势下落实最严格的耕地保护制度、保护优质土壤资源、落实占补平衡、实现建设占用耕地“占优补优”的重要途径，是重要的民生工程，对保护耕地资源、提高新增耕地质量、保障国家粮食安全意义重大。</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40" w:lineRule="exact"/>
        <w:ind w:left="0" w:right="0" w:firstLine="640" w:firstLineChars="200"/>
        <w:jc w:val="left"/>
        <w:textAlignment w:val="auto"/>
        <w:rPr>
          <w:rFonts w:hint="default" w:ascii="Times New Roman" w:hAnsi="Times New Roman" w:eastAsia="仿宋_GB2312" w:cs="Times New Roman"/>
          <w:b w:val="0"/>
          <w:kern w:val="2"/>
          <w:sz w:val="32"/>
          <w:szCs w:val="32"/>
          <w:lang w:val="en-US" w:eastAsia="zh-CN" w:bidi="ar-SA"/>
        </w:rPr>
      </w:pPr>
      <w:r>
        <w:rPr>
          <w:rFonts w:hint="eastAsia" w:ascii="Times New Roman" w:hAnsi="Times New Roman" w:eastAsia="仿宋_GB2312" w:cs="Times New Roman"/>
          <w:b w:val="0"/>
          <w:kern w:val="2"/>
          <w:sz w:val="32"/>
          <w:szCs w:val="32"/>
          <w:lang w:val="en-US" w:eastAsia="zh-CN" w:bidi="ar-SA"/>
        </w:rPr>
        <w:t xml:space="preserve">  </w:t>
      </w:r>
      <w:r>
        <w:rPr>
          <w:rFonts w:hint="default" w:ascii="Times New Roman" w:hAnsi="Times New Roman" w:eastAsia="仿宋_GB2312" w:cs="Times New Roman"/>
          <w:b w:val="0"/>
          <w:kern w:val="2"/>
          <w:sz w:val="32"/>
          <w:szCs w:val="32"/>
          <w:lang w:val="en-US" w:eastAsia="zh-CN" w:bidi="ar-SA"/>
        </w:rPr>
        <w:t>二、主要内容</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40" w:lineRule="exact"/>
        <w:ind w:left="0" w:right="0" w:firstLine="640" w:firstLineChars="200"/>
        <w:jc w:val="left"/>
        <w:textAlignment w:val="auto"/>
        <w:rPr>
          <w:rFonts w:hint="default" w:ascii="Times New Roman" w:hAnsi="Times New Roman" w:eastAsia="仿宋_GB2312" w:cs="Times New Roman"/>
          <w:b w:val="0"/>
          <w:kern w:val="2"/>
          <w:sz w:val="32"/>
          <w:szCs w:val="32"/>
          <w:lang w:val="en-US" w:eastAsia="zh-CN" w:bidi="ar-SA"/>
        </w:rPr>
      </w:pPr>
      <w:r>
        <w:rPr>
          <w:rFonts w:hint="default" w:ascii="Times New Roman" w:hAnsi="Times New Roman" w:eastAsia="仿宋_GB2312" w:cs="Times New Roman"/>
          <w:b w:val="0"/>
          <w:kern w:val="2"/>
          <w:sz w:val="32"/>
          <w:szCs w:val="32"/>
          <w:lang w:val="en-US" w:eastAsia="zh-CN" w:bidi="ar-SA"/>
        </w:rPr>
        <w:t> （一）总体要求</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leftChars="0" w:firstLine="640" w:firstLineChars="200"/>
        <w:jc w:val="left"/>
        <w:textAlignment w:val="auto"/>
        <w:outlineLvl w:val="9"/>
        <w:rPr>
          <w:rFonts w:hint="default" w:ascii="Times New Roman" w:hAnsi="Times New Roman" w:eastAsia="仿宋_GB2312" w:cs="Times New Roman"/>
          <w:b w:val="0"/>
          <w:kern w:val="2"/>
          <w:sz w:val="32"/>
          <w:szCs w:val="32"/>
          <w:lang w:val="en-US" w:eastAsia="zh-CN" w:bidi="ar-SA"/>
        </w:rPr>
      </w:pPr>
      <w:r>
        <w:rPr>
          <w:rFonts w:hint="default" w:ascii="Times New Roman" w:hAnsi="Times New Roman" w:eastAsia="仿宋_GB2312" w:cs="Times New Roman"/>
          <w:b w:val="0"/>
          <w:kern w:val="2"/>
          <w:sz w:val="32"/>
          <w:szCs w:val="32"/>
          <w:lang w:val="en-US" w:eastAsia="zh-CN" w:bidi="ar-SA"/>
        </w:rPr>
        <w:t>一是坚持“政府主导、协同推进”。二是坚持“谁用地、谁剥离”。三是坚持“先剥后用、就近利用”。四是坚持“因地制宜，统筹利用”。</w:t>
      </w:r>
    </w:p>
    <w:p>
      <w:pPr>
        <w:pStyle w:val="5"/>
        <w:keepNext w:val="0"/>
        <w:keepLines w:val="0"/>
        <w:pageBreakBefore w:val="0"/>
        <w:widowControl/>
        <w:numPr>
          <w:ilvl w:val="0"/>
          <w:numId w:val="1"/>
        </w:numPr>
        <w:shd w:val="clear" w:color="auto" w:fill="FFFFFF"/>
        <w:kinsoku/>
        <w:wordWrap/>
        <w:overflowPunct/>
        <w:topLinePunct w:val="0"/>
        <w:autoSpaceDE/>
        <w:autoSpaceDN/>
        <w:bidi w:val="0"/>
        <w:adjustRightInd/>
        <w:snapToGrid/>
        <w:spacing w:before="0" w:beforeAutospacing="0" w:after="0" w:afterAutospacing="0" w:line="560" w:lineRule="exact"/>
        <w:ind w:left="0" w:leftChars="0" w:firstLine="640" w:firstLineChars="200"/>
        <w:jc w:val="left"/>
        <w:textAlignment w:val="auto"/>
        <w:outlineLvl w:val="9"/>
        <w:rPr>
          <w:rFonts w:hint="default" w:ascii="Times New Roman" w:hAnsi="Times New Roman" w:eastAsia="仿宋_GB2312" w:cs="Times New Roman"/>
          <w:b w:val="0"/>
          <w:kern w:val="2"/>
          <w:sz w:val="32"/>
          <w:szCs w:val="32"/>
          <w:lang w:val="en-US" w:eastAsia="zh-CN" w:bidi="ar-SA"/>
        </w:rPr>
      </w:pPr>
      <w:r>
        <w:rPr>
          <w:rFonts w:hint="default" w:ascii="Times New Roman" w:hAnsi="Times New Roman" w:eastAsia="仿宋_GB2312" w:cs="Times New Roman"/>
          <w:b w:val="0"/>
          <w:kern w:val="2"/>
          <w:sz w:val="32"/>
          <w:szCs w:val="32"/>
          <w:lang w:val="en-US" w:eastAsia="zh-CN" w:bidi="ar-SA"/>
        </w:rPr>
        <w:t>实施耕作层土壤剥离范围</w:t>
      </w:r>
    </w:p>
    <w:p>
      <w:pPr>
        <w:pStyle w:val="5"/>
        <w:keepNext w:val="0"/>
        <w:keepLines w:val="0"/>
        <w:pageBreakBefore w:val="0"/>
        <w:widowControl/>
        <w:numPr>
          <w:numId w:val="0"/>
        </w:numPr>
        <w:shd w:val="clear" w:color="auto" w:fill="FFFFFF"/>
        <w:kinsoku/>
        <w:wordWrap/>
        <w:overflowPunct/>
        <w:topLinePunct w:val="0"/>
        <w:autoSpaceDE/>
        <w:autoSpaceDN/>
        <w:bidi w:val="0"/>
        <w:adjustRightInd/>
        <w:snapToGrid/>
        <w:spacing w:before="0" w:beforeAutospacing="0" w:after="0" w:afterAutospacing="0" w:line="560" w:lineRule="exact"/>
        <w:ind w:right="0" w:rightChars="0" w:firstLine="640" w:firstLineChars="200"/>
        <w:jc w:val="left"/>
        <w:textAlignment w:val="auto"/>
        <w:outlineLvl w:val="9"/>
        <w:rPr>
          <w:rFonts w:hint="default" w:ascii="Times New Roman" w:hAnsi="Times New Roman" w:eastAsia="仿宋_GB2312" w:cs="Times New Roman"/>
          <w:b w:val="0"/>
          <w:kern w:val="2"/>
          <w:sz w:val="32"/>
          <w:szCs w:val="32"/>
          <w:lang w:val="en-US" w:eastAsia="zh-CN" w:bidi="ar-SA"/>
        </w:rPr>
      </w:pPr>
      <w:r>
        <w:rPr>
          <w:rFonts w:hint="eastAsia" w:ascii="Times New Roman" w:hAnsi="Times New Roman" w:eastAsia="仿宋_GB2312" w:cs="Times New Roman"/>
          <w:b w:val="0"/>
          <w:kern w:val="2"/>
          <w:sz w:val="32"/>
          <w:szCs w:val="32"/>
          <w:lang w:val="en-US" w:eastAsia="zh-CN" w:bidi="ar-SA"/>
        </w:rPr>
        <w:t>对</w:t>
      </w:r>
      <w:r>
        <w:rPr>
          <w:rFonts w:hint="default" w:ascii="Times New Roman" w:hAnsi="Times New Roman" w:eastAsia="仿宋_GB2312" w:cs="Times New Roman"/>
          <w:b w:val="0"/>
          <w:kern w:val="2"/>
          <w:sz w:val="32"/>
          <w:szCs w:val="32"/>
          <w:lang w:val="en-US" w:eastAsia="zh-CN" w:bidi="ar-SA"/>
        </w:rPr>
        <w:t>实施耕作层土壤剥离</w:t>
      </w:r>
      <w:r>
        <w:rPr>
          <w:rFonts w:hint="eastAsia" w:ascii="Times New Roman" w:hAnsi="Times New Roman" w:eastAsia="仿宋_GB2312" w:cs="Times New Roman"/>
          <w:b w:val="0"/>
          <w:kern w:val="2"/>
          <w:sz w:val="32"/>
          <w:szCs w:val="32"/>
          <w:lang w:val="en-US" w:eastAsia="zh-CN" w:bidi="ar-SA"/>
        </w:rPr>
        <w:t>的耕地情况提出了约束</w:t>
      </w:r>
      <w:r>
        <w:rPr>
          <w:rFonts w:hint="default" w:ascii="Times New Roman" w:hAnsi="Times New Roman" w:eastAsia="仿宋_GB2312" w:cs="Times New Roman"/>
          <w:b w:val="0"/>
          <w:kern w:val="2"/>
          <w:sz w:val="32"/>
          <w:szCs w:val="32"/>
          <w:lang w:val="en-US" w:eastAsia="zh-CN" w:bidi="ar-SA"/>
        </w:rPr>
        <w:t>条件</w:t>
      </w:r>
      <w:r>
        <w:rPr>
          <w:rFonts w:hint="eastAsia" w:ascii="Times New Roman" w:hAnsi="Times New Roman" w:eastAsia="仿宋_GB2312" w:cs="Times New Roman"/>
          <w:b w:val="0"/>
          <w:kern w:val="2"/>
          <w:sz w:val="32"/>
          <w:szCs w:val="32"/>
          <w:lang w:val="en-US" w:eastAsia="zh-CN" w:bidi="ar-SA"/>
        </w:rPr>
        <w:t>。</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40" w:lineRule="exact"/>
        <w:ind w:left="0" w:right="0" w:firstLine="640" w:firstLineChars="200"/>
        <w:jc w:val="left"/>
        <w:textAlignment w:val="auto"/>
        <w:rPr>
          <w:rFonts w:hint="default" w:ascii="Times New Roman" w:hAnsi="Times New Roman" w:eastAsia="仿宋_GB2312" w:cs="Times New Roman"/>
          <w:b w:val="0"/>
          <w:kern w:val="2"/>
          <w:sz w:val="32"/>
          <w:szCs w:val="32"/>
          <w:lang w:val="en-US" w:eastAsia="zh-CN" w:bidi="ar-SA"/>
        </w:rPr>
      </w:pPr>
      <w:r>
        <w:rPr>
          <w:rFonts w:hint="eastAsia" w:ascii="Times New Roman" w:hAnsi="Times New Roman" w:eastAsia="仿宋_GB2312" w:cs="Times New Roman"/>
          <w:b w:val="0"/>
          <w:kern w:val="2"/>
          <w:sz w:val="32"/>
          <w:szCs w:val="32"/>
          <w:lang w:val="en-US" w:eastAsia="zh-CN" w:bidi="ar-SA"/>
        </w:rPr>
        <w:t>（三）</w:t>
      </w:r>
      <w:r>
        <w:rPr>
          <w:rFonts w:hint="default" w:ascii="Times New Roman" w:hAnsi="Times New Roman" w:eastAsia="仿宋_GB2312" w:cs="Times New Roman"/>
          <w:b w:val="0"/>
          <w:kern w:val="2"/>
          <w:sz w:val="32"/>
          <w:szCs w:val="32"/>
          <w:lang w:val="en-US" w:eastAsia="zh-CN" w:bidi="ar-SA"/>
        </w:rPr>
        <w:t>专项规划与实施规划的编制</w:t>
      </w:r>
    </w:p>
    <w:p>
      <w:pPr>
        <w:keepNext w:val="0"/>
        <w:keepLines w:val="0"/>
        <w:pageBreakBefore w:val="0"/>
        <w:kinsoku/>
        <w:wordWrap/>
        <w:overflowPunct/>
        <w:topLinePunct w:val="0"/>
        <w:autoSpaceDE/>
        <w:autoSpaceDN/>
        <w:bidi w:val="0"/>
        <w:spacing w:line="560" w:lineRule="exact"/>
        <w:ind w:left="0" w:leftChars="0" w:firstLine="640" w:firstLineChars="200"/>
        <w:textAlignment w:val="auto"/>
        <w:outlineLvl w:val="9"/>
        <w:rPr>
          <w:rFonts w:hint="default" w:ascii="Times New Roman" w:hAnsi="Times New Roman" w:eastAsia="仿宋_GB2312" w:cs="Times New Roman"/>
          <w:b w:val="0"/>
          <w:kern w:val="2"/>
          <w:sz w:val="32"/>
          <w:szCs w:val="32"/>
          <w:lang w:val="en-US" w:eastAsia="zh-CN" w:bidi="ar-SA"/>
        </w:rPr>
      </w:pPr>
      <w:r>
        <w:rPr>
          <w:rFonts w:hint="default" w:ascii="Times New Roman" w:hAnsi="Times New Roman" w:eastAsia="仿宋_GB2312" w:cs="Times New Roman"/>
          <w:b w:val="0"/>
          <w:kern w:val="2"/>
          <w:sz w:val="32"/>
          <w:szCs w:val="32"/>
          <w:lang w:val="en-US" w:eastAsia="zh-CN" w:bidi="ar-SA"/>
        </w:rPr>
        <w:t>地块剥离利用实施方案的编制主体是项目建设单位，由项目建设单位（或拟用地单位）在土地供应阶段编制耕作层土壤剥离利用实施方案，经管理主体单位（镇政府、街道办事处）审核加盖公章后，由区自然资源局和区农业农村局审查、批复后，报市相关部门备案。剥离利用实施方案要合理安排耕作层土壤的剥离、运输、存储、回覆等环节，合理确定耕作层剥离厚度，确定相关费用。</w:t>
      </w:r>
    </w:p>
    <w:p>
      <w:pPr>
        <w:pStyle w:val="2"/>
        <w:keepNext w:val="0"/>
        <w:keepLines w:val="0"/>
        <w:pageBreakBefore w:val="0"/>
        <w:widowControl/>
        <w:numPr>
          <w:numId w:val="0"/>
        </w:numPr>
        <w:suppressLineNumbers w:val="0"/>
        <w:kinsoku/>
        <w:wordWrap/>
        <w:overflowPunct/>
        <w:topLinePunct w:val="0"/>
        <w:autoSpaceDE/>
        <w:autoSpaceDN/>
        <w:bidi w:val="0"/>
        <w:adjustRightInd/>
        <w:snapToGrid/>
        <w:spacing w:before="0" w:beforeAutospacing="0" w:after="0" w:afterAutospacing="0" w:line="640" w:lineRule="exact"/>
        <w:ind w:right="0" w:rightChars="0" w:firstLine="640" w:firstLineChars="200"/>
        <w:jc w:val="left"/>
        <w:textAlignment w:val="auto"/>
        <w:outlineLvl w:val="0"/>
        <w:rPr>
          <w:rFonts w:hint="default" w:ascii="Times New Roman" w:hAnsi="Times New Roman" w:eastAsia="仿宋_GB2312" w:cs="Times New Roman"/>
          <w:b w:val="0"/>
          <w:kern w:val="2"/>
          <w:sz w:val="32"/>
          <w:szCs w:val="32"/>
          <w:lang w:val="en-US" w:eastAsia="zh-CN" w:bidi="ar-SA"/>
        </w:rPr>
      </w:pPr>
      <w:r>
        <w:rPr>
          <w:rFonts w:hint="eastAsia" w:ascii="Times New Roman" w:hAnsi="Times New Roman" w:eastAsia="仿宋_GB2312" w:cs="Times New Roman"/>
          <w:b w:val="0"/>
          <w:kern w:val="2"/>
          <w:sz w:val="32"/>
          <w:szCs w:val="32"/>
          <w:lang w:val="en-US" w:eastAsia="zh-CN" w:bidi="ar-SA"/>
        </w:rPr>
        <w:t>（四）</w:t>
      </w:r>
      <w:r>
        <w:rPr>
          <w:rFonts w:hint="default" w:ascii="Times New Roman" w:hAnsi="Times New Roman" w:eastAsia="仿宋_GB2312" w:cs="Times New Roman"/>
          <w:b w:val="0"/>
          <w:kern w:val="2"/>
          <w:sz w:val="32"/>
          <w:szCs w:val="32"/>
          <w:lang w:val="en-US" w:eastAsia="zh-CN" w:bidi="ar-SA"/>
        </w:rPr>
        <w:t>实施流程</w:t>
      </w:r>
    </w:p>
    <w:p>
      <w:pPr>
        <w:keepNext w:val="0"/>
        <w:keepLines w:val="0"/>
        <w:pageBreakBefore w:val="0"/>
        <w:kinsoku/>
        <w:wordWrap/>
        <w:overflowPunct/>
        <w:topLinePunct w:val="0"/>
        <w:autoSpaceDE/>
        <w:autoSpaceDN/>
        <w:bidi w:val="0"/>
        <w:spacing w:line="560" w:lineRule="exact"/>
        <w:ind w:left="0" w:leftChars="0" w:firstLine="640" w:firstLineChars="200"/>
        <w:textAlignment w:val="auto"/>
        <w:outlineLvl w:val="9"/>
        <w:rPr>
          <w:rFonts w:hint="eastAsia" w:ascii="Times New Roman" w:hAnsi="Times New Roman" w:eastAsia="仿宋_GB2312" w:cs="Times New Roman"/>
          <w:b w:val="0"/>
          <w:kern w:val="2"/>
          <w:sz w:val="32"/>
          <w:szCs w:val="32"/>
          <w:lang w:val="en-US" w:eastAsia="zh-CN" w:bidi="ar-SA"/>
        </w:rPr>
      </w:pPr>
      <w:r>
        <w:rPr>
          <w:rFonts w:hint="eastAsia" w:ascii="Times New Roman" w:hAnsi="Times New Roman" w:eastAsia="仿宋_GB2312" w:cs="Times New Roman"/>
          <w:b w:val="0"/>
          <w:kern w:val="2"/>
          <w:sz w:val="32"/>
          <w:szCs w:val="32"/>
          <w:lang w:val="en-US" w:eastAsia="zh-CN" w:bidi="ar-SA"/>
        </w:rPr>
        <w:t>具体分为</w:t>
      </w:r>
      <w:r>
        <w:rPr>
          <w:rFonts w:hint="default" w:ascii="Times New Roman" w:hAnsi="Times New Roman" w:eastAsia="仿宋_GB2312" w:cs="Times New Roman"/>
          <w:b w:val="0"/>
          <w:kern w:val="2"/>
          <w:sz w:val="32"/>
          <w:szCs w:val="32"/>
          <w:lang w:val="en-US" w:eastAsia="zh-CN" w:bidi="ar-SA"/>
        </w:rPr>
        <w:t>申请</w:t>
      </w:r>
      <w:r>
        <w:rPr>
          <w:rFonts w:hint="eastAsia" w:ascii="Times New Roman" w:hAnsi="Times New Roman" w:eastAsia="仿宋_GB2312" w:cs="Times New Roman"/>
          <w:b w:val="0"/>
          <w:kern w:val="2"/>
          <w:sz w:val="32"/>
          <w:szCs w:val="32"/>
          <w:lang w:val="en-US" w:eastAsia="zh-CN" w:bidi="ar-SA"/>
        </w:rPr>
        <w:t>、</w:t>
      </w:r>
      <w:r>
        <w:rPr>
          <w:rFonts w:hint="default" w:ascii="Times New Roman" w:hAnsi="Times New Roman" w:eastAsia="仿宋_GB2312" w:cs="Times New Roman"/>
          <w:b w:val="0"/>
          <w:kern w:val="2"/>
          <w:sz w:val="32"/>
          <w:szCs w:val="32"/>
          <w:lang w:val="en-US" w:eastAsia="zh-CN" w:bidi="ar-SA"/>
        </w:rPr>
        <w:t>批复</w:t>
      </w:r>
      <w:r>
        <w:rPr>
          <w:rFonts w:hint="eastAsia" w:ascii="Times New Roman" w:hAnsi="Times New Roman" w:eastAsia="仿宋_GB2312" w:cs="Times New Roman"/>
          <w:b w:val="0"/>
          <w:kern w:val="2"/>
          <w:sz w:val="32"/>
          <w:szCs w:val="32"/>
          <w:lang w:val="en-US" w:eastAsia="zh-CN" w:bidi="ar-SA"/>
        </w:rPr>
        <w:t>、</w:t>
      </w:r>
      <w:r>
        <w:rPr>
          <w:rFonts w:hint="default" w:ascii="Times New Roman" w:hAnsi="Times New Roman" w:eastAsia="仿宋_GB2312" w:cs="Times New Roman"/>
          <w:b w:val="0"/>
          <w:kern w:val="2"/>
          <w:sz w:val="32"/>
          <w:szCs w:val="32"/>
          <w:lang w:val="en-US" w:eastAsia="zh-CN" w:bidi="ar-SA"/>
        </w:rPr>
        <w:t>选址堆放</w:t>
      </w:r>
      <w:r>
        <w:rPr>
          <w:rFonts w:hint="eastAsia" w:ascii="Times New Roman" w:hAnsi="Times New Roman" w:eastAsia="仿宋_GB2312" w:cs="Times New Roman"/>
          <w:b w:val="0"/>
          <w:kern w:val="2"/>
          <w:sz w:val="32"/>
          <w:szCs w:val="32"/>
          <w:lang w:val="en-US" w:eastAsia="zh-CN" w:bidi="ar-SA"/>
        </w:rPr>
        <w:t>、</w:t>
      </w:r>
      <w:r>
        <w:rPr>
          <w:rFonts w:hint="default" w:ascii="Times New Roman" w:hAnsi="Times New Roman" w:eastAsia="仿宋_GB2312" w:cs="Times New Roman"/>
          <w:b w:val="0"/>
          <w:kern w:val="2"/>
          <w:sz w:val="32"/>
          <w:szCs w:val="32"/>
          <w:lang w:val="en-US" w:eastAsia="zh-CN" w:bidi="ar-SA"/>
        </w:rPr>
        <w:t>剥离</w:t>
      </w:r>
      <w:r>
        <w:rPr>
          <w:rFonts w:hint="eastAsia" w:ascii="Times New Roman" w:hAnsi="Times New Roman" w:eastAsia="仿宋_GB2312" w:cs="Times New Roman"/>
          <w:b w:val="0"/>
          <w:kern w:val="2"/>
          <w:sz w:val="32"/>
          <w:szCs w:val="32"/>
          <w:lang w:val="en-US" w:eastAsia="zh-CN" w:bidi="ar-SA"/>
        </w:rPr>
        <w:t>、</w:t>
      </w:r>
      <w:r>
        <w:rPr>
          <w:rFonts w:hint="default" w:ascii="Times New Roman" w:hAnsi="Times New Roman" w:eastAsia="仿宋_GB2312" w:cs="Times New Roman"/>
          <w:b w:val="0"/>
          <w:kern w:val="2"/>
          <w:sz w:val="32"/>
          <w:szCs w:val="32"/>
          <w:lang w:val="en-US" w:eastAsia="zh-CN" w:bidi="ar-SA"/>
        </w:rPr>
        <w:t>利用</w:t>
      </w:r>
      <w:r>
        <w:rPr>
          <w:rFonts w:hint="eastAsia" w:ascii="Times New Roman" w:hAnsi="Times New Roman" w:eastAsia="仿宋_GB2312" w:cs="Times New Roman"/>
          <w:b w:val="0"/>
          <w:kern w:val="2"/>
          <w:sz w:val="32"/>
          <w:szCs w:val="32"/>
          <w:lang w:val="en-US" w:eastAsia="zh-CN" w:bidi="ar-SA"/>
        </w:rPr>
        <w:t>、</w:t>
      </w:r>
      <w:r>
        <w:rPr>
          <w:rFonts w:hint="default" w:ascii="Times New Roman" w:hAnsi="Times New Roman" w:eastAsia="仿宋_GB2312" w:cs="Times New Roman"/>
          <w:b w:val="0"/>
          <w:kern w:val="2"/>
          <w:sz w:val="32"/>
          <w:szCs w:val="32"/>
          <w:lang w:val="en-US" w:eastAsia="zh-CN" w:bidi="ar-SA"/>
        </w:rPr>
        <w:t>运输</w:t>
      </w:r>
      <w:r>
        <w:rPr>
          <w:rFonts w:hint="eastAsia" w:ascii="Times New Roman" w:hAnsi="Times New Roman" w:eastAsia="仿宋_GB2312" w:cs="Times New Roman"/>
          <w:b w:val="0"/>
          <w:kern w:val="2"/>
          <w:sz w:val="32"/>
          <w:szCs w:val="32"/>
          <w:lang w:val="en-US" w:eastAsia="zh-CN" w:bidi="ar-SA"/>
        </w:rPr>
        <w:t>、</w:t>
      </w:r>
      <w:r>
        <w:rPr>
          <w:rFonts w:hint="default" w:ascii="Times New Roman" w:hAnsi="Times New Roman" w:eastAsia="仿宋_GB2312" w:cs="Times New Roman"/>
          <w:b w:val="0"/>
          <w:kern w:val="2"/>
          <w:sz w:val="32"/>
          <w:szCs w:val="32"/>
          <w:lang w:val="en-US" w:eastAsia="zh-CN" w:bidi="ar-SA"/>
        </w:rPr>
        <w:t>验收</w:t>
      </w:r>
      <w:r>
        <w:rPr>
          <w:rFonts w:hint="eastAsia" w:ascii="Times New Roman" w:hAnsi="Times New Roman" w:eastAsia="仿宋_GB2312" w:cs="Times New Roman"/>
          <w:b w:val="0"/>
          <w:kern w:val="2"/>
          <w:sz w:val="32"/>
          <w:szCs w:val="32"/>
          <w:lang w:val="en-US" w:eastAsia="zh-CN" w:bidi="ar-SA"/>
        </w:rPr>
        <w:t>、</w:t>
      </w:r>
      <w:r>
        <w:rPr>
          <w:rFonts w:hint="default" w:ascii="Times New Roman" w:hAnsi="Times New Roman" w:eastAsia="仿宋_GB2312" w:cs="Times New Roman"/>
          <w:b w:val="0"/>
          <w:kern w:val="2"/>
          <w:sz w:val="32"/>
          <w:szCs w:val="32"/>
          <w:lang w:val="en-US" w:eastAsia="zh-CN" w:bidi="ar-SA"/>
        </w:rPr>
        <w:t>进地施工</w:t>
      </w:r>
      <w:r>
        <w:rPr>
          <w:rFonts w:hint="eastAsia" w:ascii="Times New Roman" w:hAnsi="Times New Roman" w:eastAsia="仿宋_GB2312" w:cs="Times New Roman"/>
          <w:b w:val="0"/>
          <w:kern w:val="2"/>
          <w:sz w:val="32"/>
          <w:szCs w:val="32"/>
          <w:lang w:val="en-US" w:eastAsia="zh-CN" w:bidi="ar-SA"/>
        </w:rPr>
        <w:t>等8步流程，并明确了各个流程的具体任务</w:t>
      </w:r>
      <w:r>
        <w:rPr>
          <w:rFonts w:hint="default" w:ascii="Times New Roman" w:hAnsi="Times New Roman" w:eastAsia="仿宋_GB2312" w:cs="Times New Roman"/>
          <w:b w:val="0"/>
          <w:kern w:val="2"/>
          <w:sz w:val="32"/>
          <w:szCs w:val="32"/>
          <w:lang w:val="en-US" w:eastAsia="zh-CN" w:bidi="ar-SA"/>
        </w:rPr>
        <w:t>。</w:t>
      </w:r>
      <w:r>
        <w:rPr>
          <w:rFonts w:hint="eastAsia" w:ascii="Times New Roman" w:hAnsi="Times New Roman" w:eastAsia="仿宋_GB2312" w:cs="Times New Roman"/>
          <w:b w:val="0"/>
          <w:kern w:val="2"/>
          <w:sz w:val="32"/>
          <w:szCs w:val="32"/>
          <w:lang w:val="en-US" w:eastAsia="zh-CN" w:bidi="ar-SA"/>
        </w:rPr>
        <w:t xml:space="preserve">  </w:t>
      </w:r>
    </w:p>
    <w:p>
      <w:pPr>
        <w:keepNext w:val="0"/>
        <w:keepLines w:val="0"/>
        <w:pageBreakBefore w:val="0"/>
        <w:numPr>
          <w:ilvl w:val="0"/>
          <w:numId w:val="2"/>
        </w:numPr>
        <w:kinsoku/>
        <w:wordWrap/>
        <w:overflowPunct/>
        <w:topLinePunct w:val="0"/>
        <w:autoSpaceDE/>
        <w:autoSpaceDN/>
        <w:bidi w:val="0"/>
        <w:spacing w:line="560" w:lineRule="exact"/>
        <w:ind w:left="0" w:leftChars="0" w:firstLine="640" w:firstLineChars="200"/>
        <w:textAlignment w:val="auto"/>
        <w:outlineLvl w:val="9"/>
        <w:rPr>
          <w:rFonts w:hint="default" w:ascii="Times New Roman" w:hAnsi="Times New Roman" w:eastAsia="仿宋_GB2312" w:cs="Times New Roman"/>
          <w:b w:val="0"/>
          <w:kern w:val="2"/>
          <w:sz w:val="32"/>
          <w:szCs w:val="32"/>
          <w:lang w:val="en-US" w:eastAsia="zh-CN" w:bidi="ar-SA"/>
        </w:rPr>
      </w:pPr>
      <w:r>
        <w:rPr>
          <w:rFonts w:hint="default" w:ascii="Times New Roman" w:hAnsi="Times New Roman" w:eastAsia="仿宋_GB2312" w:cs="Times New Roman"/>
          <w:b w:val="0"/>
          <w:kern w:val="2"/>
          <w:sz w:val="32"/>
          <w:szCs w:val="32"/>
          <w:lang w:val="en-US" w:eastAsia="zh-CN" w:bidi="ar-SA"/>
        </w:rPr>
        <w:t>职责分工</w:t>
      </w:r>
    </w:p>
    <w:p>
      <w:pPr>
        <w:keepNext w:val="0"/>
        <w:keepLines w:val="0"/>
        <w:pageBreakBefore w:val="0"/>
        <w:numPr>
          <w:numId w:val="0"/>
        </w:numPr>
        <w:kinsoku/>
        <w:wordWrap/>
        <w:overflowPunct/>
        <w:topLinePunct w:val="0"/>
        <w:autoSpaceDE/>
        <w:autoSpaceDN/>
        <w:bidi w:val="0"/>
        <w:spacing w:line="560" w:lineRule="exact"/>
        <w:ind w:firstLine="640" w:firstLineChars="200"/>
        <w:textAlignment w:val="auto"/>
        <w:outlineLvl w:val="9"/>
        <w:rPr>
          <w:rFonts w:hint="default" w:ascii="Times New Roman" w:hAnsi="Times New Roman" w:eastAsia="仿宋_GB2312" w:cs="Times New Roman"/>
          <w:b w:val="0"/>
          <w:kern w:val="2"/>
          <w:sz w:val="32"/>
          <w:szCs w:val="32"/>
          <w:lang w:val="en-US" w:eastAsia="zh-CN" w:bidi="ar-SA"/>
        </w:rPr>
      </w:pPr>
      <w:r>
        <w:rPr>
          <w:rFonts w:hint="eastAsia" w:ascii="Times New Roman" w:hAnsi="Times New Roman" w:eastAsia="仿宋_GB2312" w:cs="Times New Roman"/>
          <w:b w:val="0"/>
          <w:kern w:val="2"/>
          <w:sz w:val="32"/>
          <w:szCs w:val="32"/>
          <w:lang w:val="en-US" w:eastAsia="zh-CN" w:bidi="ar-SA"/>
        </w:rPr>
        <w:t>明确了</w:t>
      </w:r>
      <w:r>
        <w:rPr>
          <w:rFonts w:hint="default" w:ascii="Times New Roman" w:hAnsi="Times New Roman" w:eastAsia="仿宋_GB2312" w:cs="Times New Roman"/>
          <w:b w:val="0"/>
          <w:kern w:val="2"/>
          <w:sz w:val="32"/>
          <w:szCs w:val="32"/>
          <w:lang w:val="en-US" w:eastAsia="zh-CN" w:bidi="ar-SA"/>
        </w:rPr>
        <w:t>区自然资源、农业农村、公安、交警、住建、交通运输、生态环境、综合行政执法等部门、各镇政府（街道办事处）</w:t>
      </w:r>
      <w:r>
        <w:rPr>
          <w:rFonts w:hint="eastAsia" w:ascii="Times New Roman" w:hAnsi="Times New Roman" w:eastAsia="仿宋_GB2312" w:cs="Times New Roman"/>
          <w:b w:val="0"/>
          <w:kern w:val="2"/>
          <w:sz w:val="32"/>
          <w:szCs w:val="32"/>
          <w:lang w:val="en-US" w:eastAsia="zh-CN" w:bidi="ar-SA"/>
        </w:rPr>
        <w:t>的职责分工</w:t>
      </w:r>
      <w:r>
        <w:rPr>
          <w:rFonts w:hint="default" w:ascii="Times New Roman" w:hAnsi="Times New Roman" w:eastAsia="仿宋_GB2312" w:cs="Times New Roman"/>
          <w:b w:val="0"/>
          <w:kern w:val="2"/>
          <w:sz w:val="32"/>
          <w:szCs w:val="32"/>
          <w:lang w:val="en-US" w:eastAsia="zh-CN" w:bidi="ar-SA"/>
        </w:rPr>
        <w:t>。</w:t>
      </w:r>
    </w:p>
    <w:p>
      <w:pPr>
        <w:keepNext w:val="0"/>
        <w:keepLines w:val="0"/>
        <w:pageBreakBefore w:val="0"/>
        <w:numPr>
          <w:ilvl w:val="0"/>
          <w:numId w:val="2"/>
        </w:numPr>
        <w:kinsoku/>
        <w:wordWrap/>
        <w:overflowPunct/>
        <w:topLinePunct w:val="0"/>
        <w:autoSpaceDE/>
        <w:autoSpaceDN/>
        <w:bidi w:val="0"/>
        <w:spacing w:line="560" w:lineRule="exact"/>
        <w:ind w:left="0" w:leftChars="0" w:firstLine="640" w:firstLineChars="200"/>
        <w:textAlignment w:val="auto"/>
        <w:outlineLvl w:val="9"/>
        <w:rPr>
          <w:rFonts w:hint="default" w:ascii="Times New Roman" w:hAnsi="Times New Roman" w:eastAsia="仿宋_GB2312" w:cs="Times New Roman"/>
          <w:b w:val="0"/>
          <w:kern w:val="2"/>
          <w:sz w:val="32"/>
          <w:szCs w:val="32"/>
          <w:lang w:val="en-US" w:eastAsia="zh-CN" w:bidi="ar-SA"/>
        </w:rPr>
      </w:pPr>
      <w:r>
        <w:rPr>
          <w:rFonts w:hint="default" w:ascii="Times New Roman" w:hAnsi="Times New Roman" w:eastAsia="仿宋_GB2312" w:cs="Times New Roman"/>
          <w:b w:val="0"/>
          <w:kern w:val="2"/>
          <w:sz w:val="32"/>
          <w:szCs w:val="32"/>
          <w:lang w:val="en-US" w:eastAsia="zh-CN" w:bidi="ar-SA"/>
        </w:rPr>
        <w:t>资金保障</w:t>
      </w:r>
    </w:p>
    <w:p>
      <w:pPr>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outlineLvl w:val="9"/>
        <w:rPr>
          <w:rFonts w:hint="default" w:ascii="Times New Roman" w:hAnsi="Times New Roman" w:eastAsia="仿宋_GB2312" w:cs="Times New Roman"/>
          <w:b w:val="0"/>
          <w:kern w:val="2"/>
          <w:sz w:val="32"/>
          <w:szCs w:val="32"/>
          <w:lang w:val="en-US" w:eastAsia="zh-CN" w:bidi="ar-SA"/>
        </w:rPr>
      </w:pPr>
      <w:r>
        <w:rPr>
          <w:rFonts w:hint="eastAsia" w:ascii="Times New Roman" w:hAnsi="Times New Roman" w:eastAsia="仿宋_GB2312" w:cs="Times New Roman"/>
          <w:b w:val="0"/>
          <w:kern w:val="2"/>
          <w:sz w:val="32"/>
          <w:szCs w:val="32"/>
          <w:lang w:val="en-US" w:eastAsia="zh-CN" w:bidi="ar-SA"/>
        </w:rPr>
        <w:t>确定了相关资金的来源。</w:t>
      </w:r>
    </w:p>
    <w:p>
      <w:pPr>
        <w:keepNext w:val="0"/>
        <w:keepLines w:val="0"/>
        <w:pageBreakBefore w:val="0"/>
        <w:numPr>
          <w:ilvl w:val="0"/>
          <w:numId w:val="2"/>
        </w:numPr>
        <w:kinsoku/>
        <w:wordWrap/>
        <w:overflowPunct/>
        <w:topLinePunct w:val="0"/>
        <w:autoSpaceDE/>
        <w:autoSpaceDN/>
        <w:bidi w:val="0"/>
        <w:spacing w:line="560" w:lineRule="exact"/>
        <w:ind w:left="0" w:leftChars="0" w:firstLine="640" w:firstLineChars="200"/>
        <w:textAlignment w:val="auto"/>
        <w:outlineLvl w:val="9"/>
        <w:rPr>
          <w:rFonts w:hint="default" w:ascii="Times New Roman" w:hAnsi="Times New Roman" w:eastAsia="仿宋_GB2312" w:cs="Times New Roman"/>
          <w:b w:val="0"/>
          <w:kern w:val="2"/>
          <w:sz w:val="32"/>
          <w:szCs w:val="32"/>
          <w:lang w:val="en-US" w:eastAsia="zh-CN" w:bidi="ar-SA"/>
        </w:rPr>
      </w:pPr>
      <w:r>
        <w:rPr>
          <w:rFonts w:hint="default" w:ascii="Times New Roman" w:hAnsi="Times New Roman" w:eastAsia="仿宋_GB2312" w:cs="Times New Roman"/>
          <w:b w:val="0"/>
          <w:kern w:val="2"/>
          <w:sz w:val="32"/>
          <w:szCs w:val="32"/>
          <w:lang w:val="en-US" w:eastAsia="zh-CN" w:bidi="ar-SA"/>
        </w:rPr>
        <w:t>组织领导</w:t>
      </w:r>
    </w:p>
    <w:p>
      <w:pPr>
        <w:keepNext w:val="0"/>
        <w:keepLines w:val="0"/>
        <w:pageBreakBefore w:val="0"/>
        <w:kinsoku/>
        <w:wordWrap/>
        <w:overflowPunct/>
        <w:topLinePunct w:val="0"/>
        <w:autoSpaceDE/>
        <w:autoSpaceDN/>
        <w:bidi w:val="0"/>
        <w:spacing w:line="560" w:lineRule="exact"/>
        <w:ind w:left="0" w:leftChars="0" w:firstLine="640" w:firstLineChars="200"/>
        <w:textAlignment w:val="auto"/>
        <w:outlineLvl w:val="9"/>
        <w:rPr>
          <w:rFonts w:hint="default" w:ascii="Times New Roman" w:hAnsi="Times New Roman" w:eastAsia="仿宋_GB2312" w:cs="Times New Roman"/>
          <w:b w:val="0"/>
          <w:kern w:val="2"/>
          <w:sz w:val="32"/>
          <w:szCs w:val="32"/>
          <w:lang w:val="en-US" w:eastAsia="zh-CN" w:bidi="ar-SA"/>
        </w:rPr>
      </w:pPr>
      <w:r>
        <w:rPr>
          <w:rFonts w:hint="default" w:ascii="Times New Roman" w:hAnsi="Times New Roman" w:eastAsia="仿宋_GB2312" w:cs="Times New Roman"/>
          <w:b w:val="0"/>
          <w:kern w:val="2"/>
          <w:sz w:val="32"/>
          <w:szCs w:val="32"/>
          <w:lang w:val="en-US" w:eastAsia="zh-CN" w:bidi="ar-SA"/>
        </w:rPr>
        <w:t>成立周村区耕地耕作层土壤剥离与再利用工作领导小组。</w:t>
      </w:r>
    </w:p>
    <w:p>
      <w:pPr>
        <w:keepNext w:val="0"/>
        <w:keepLines w:val="0"/>
        <w:pageBreakBefore w:val="0"/>
        <w:numPr>
          <w:ilvl w:val="0"/>
          <w:numId w:val="2"/>
        </w:numPr>
        <w:kinsoku/>
        <w:wordWrap/>
        <w:overflowPunct/>
        <w:topLinePunct w:val="0"/>
        <w:autoSpaceDE/>
        <w:autoSpaceDN/>
        <w:bidi w:val="0"/>
        <w:spacing w:line="560" w:lineRule="exact"/>
        <w:ind w:left="0" w:leftChars="0" w:firstLine="640" w:firstLineChars="200"/>
        <w:textAlignment w:val="auto"/>
        <w:outlineLvl w:val="9"/>
        <w:rPr>
          <w:rFonts w:hint="default" w:ascii="Times New Roman" w:hAnsi="Times New Roman" w:eastAsia="仿宋_GB2312" w:cs="Times New Roman"/>
          <w:b w:val="0"/>
          <w:kern w:val="2"/>
          <w:sz w:val="32"/>
          <w:szCs w:val="32"/>
          <w:lang w:val="en-US" w:eastAsia="zh-CN" w:bidi="ar-SA"/>
        </w:rPr>
      </w:pPr>
      <w:r>
        <w:rPr>
          <w:rFonts w:hint="default" w:ascii="Times New Roman" w:hAnsi="Times New Roman" w:eastAsia="仿宋_GB2312" w:cs="Times New Roman"/>
          <w:b w:val="0"/>
          <w:kern w:val="2"/>
          <w:sz w:val="32"/>
          <w:szCs w:val="32"/>
          <w:lang w:val="en-US" w:eastAsia="zh-CN" w:bidi="ar-SA"/>
        </w:rPr>
        <w:t>奖惩措施</w:t>
      </w:r>
    </w:p>
    <w:p>
      <w:pPr>
        <w:keepNext w:val="0"/>
        <w:keepLines w:val="0"/>
        <w:pageBreakBefore w:val="0"/>
        <w:kinsoku/>
        <w:wordWrap/>
        <w:overflowPunct/>
        <w:topLinePunct w:val="0"/>
        <w:autoSpaceDE/>
        <w:autoSpaceDN/>
        <w:bidi w:val="0"/>
        <w:spacing w:line="560" w:lineRule="exact"/>
        <w:ind w:left="0" w:leftChars="0" w:firstLine="640" w:firstLineChars="200"/>
        <w:textAlignment w:val="auto"/>
        <w:outlineLvl w:val="9"/>
        <w:rPr>
          <w:rFonts w:hint="default" w:ascii="Times New Roman" w:hAnsi="Times New Roman" w:eastAsia="仿宋_GB2312" w:cs="Times New Roman"/>
          <w:b w:val="0"/>
          <w:kern w:val="2"/>
          <w:sz w:val="32"/>
          <w:szCs w:val="32"/>
          <w:lang w:val="en-US" w:eastAsia="zh-CN" w:bidi="ar-SA"/>
        </w:rPr>
      </w:pPr>
      <w:r>
        <w:rPr>
          <w:rFonts w:hint="default" w:ascii="Times New Roman" w:hAnsi="Times New Roman" w:eastAsia="仿宋_GB2312" w:cs="Times New Roman"/>
          <w:b w:val="0"/>
          <w:kern w:val="2"/>
          <w:sz w:val="32"/>
          <w:szCs w:val="32"/>
          <w:lang w:val="en-US" w:eastAsia="zh-CN" w:bidi="ar-SA"/>
        </w:rPr>
        <w:t>耕作层土壤剥离利用工作，列入年度工作综合目标考核。</w:t>
      </w:r>
    </w:p>
    <w:bookmarkEnd w:id="0"/>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40" w:lineRule="exact"/>
        <w:ind w:left="0" w:right="0" w:firstLine="640" w:firstLineChars="200"/>
        <w:jc w:val="left"/>
        <w:textAlignment w:val="auto"/>
        <w:rPr>
          <w:rFonts w:hint="default" w:ascii="Times New Roman" w:hAnsi="Times New Roman" w:eastAsia="仿宋_GB2312" w:cs="Times New Roman"/>
          <w:b w:val="0"/>
          <w:bCs/>
          <w:i w:val="0"/>
          <w:caps w:val="0"/>
          <w:color w:val="000000"/>
          <w:spacing w:val="0"/>
          <w:sz w:val="32"/>
          <w:szCs w:val="32"/>
          <w:shd w:val="clear" w:fill="FFFFFF"/>
          <w:lang w:val="en-US" w:eastAsia="zh-CN"/>
        </w:rPr>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_GB2312">
    <w:altName w:val="楷体"/>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4E4718F"/>
    <w:multiLevelType w:val="singleLevel"/>
    <w:tmpl w:val="B4E4718F"/>
    <w:lvl w:ilvl="0" w:tentative="0">
      <w:start w:val="2"/>
      <w:numFmt w:val="chineseCounting"/>
      <w:suff w:val="nothing"/>
      <w:lvlText w:val="（%1）"/>
      <w:lvlJc w:val="left"/>
      <w:rPr>
        <w:rFonts w:hint="eastAsia"/>
      </w:rPr>
    </w:lvl>
  </w:abstractNum>
  <w:abstractNum w:abstractNumId="1">
    <w:nsid w:val="CCA49764"/>
    <w:multiLevelType w:val="singleLevel"/>
    <w:tmpl w:val="CCA49764"/>
    <w:lvl w:ilvl="0" w:tentative="0">
      <w:start w:val="5"/>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284345"/>
    <w:rsid w:val="003A1262"/>
    <w:rsid w:val="01AA1C53"/>
    <w:rsid w:val="034D214F"/>
    <w:rsid w:val="05D47C59"/>
    <w:rsid w:val="07230D40"/>
    <w:rsid w:val="0F0E5C88"/>
    <w:rsid w:val="0FB21048"/>
    <w:rsid w:val="0FF7148B"/>
    <w:rsid w:val="10DC0535"/>
    <w:rsid w:val="11694E5D"/>
    <w:rsid w:val="155D368E"/>
    <w:rsid w:val="158E4369"/>
    <w:rsid w:val="160B299B"/>
    <w:rsid w:val="1735091E"/>
    <w:rsid w:val="17BA72A6"/>
    <w:rsid w:val="1D470431"/>
    <w:rsid w:val="209C1239"/>
    <w:rsid w:val="24E94B3B"/>
    <w:rsid w:val="26650863"/>
    <w:rsid w:val="26A0002E"/>
    <w:rsid w:val="26C42DB8"/>
    <w:rsid w:val="27454450"/>
    <w:rsid w:val="275712C1"/>
    <w:rsid w:val="29C4194A"/>
    <w:rsid w:val="2AFD3FA9"/>
    <w:rsid w:val="2D540265"/>
    <w:rsid w:val="2D7C2619"/>
    <w:rsid w:val="2E221E4E"/>
    <w:rsid w:val="2F181D80"/>
    <w:rsid w:val="2F251A6D"/>
    <w:rsid w:val="2FAB013C"/>
    <w:rsid w:val="2FFE45DB"/>
    <w:rsid w:val="31B642A0"/>
    <w:rsid w:val="321A5A01"/>
    <w:rsid w:val="359E5070"/>
    <w:rsid w:val="35DE14FA"/>
    <w:rsid w:val="35EB72BD"/>
    <w:rsid w:val="366F08CC"/>
    <w:rsid w:val="38CF0C4B"/>
    <w:rsid w:val="39752194"/>
    <w:rsid w:val="3C12192E"/>
    <w:rsid w:val="3EA72FF9"/>
    <w:rsid w:val="41F10FCC"/>
    <w:rsid w:val="441E1BCB"/>
    <w:rsid w:val="44DE1333"/>
    <w:rsid w:val="46014BC2"/>
    <w:rsid w:val="466D0A5F"/>
    <w:rsid w:val="4C452C1C"/>
    <w:rsid w:val="4EC9409A"/>
    <w:rsid w:val="53D93985"/>
    <w:rsid w:val="55722CB6"/>
    <w:rsid w:val="55B43534"/>
    <w:rsid w:val="57582FFC"/>
    <w:rsid w:val="584A7719"/>
    <w:rsid w:val="5B8C08E5"/>
    <w:rsid w:val="5E665C93"/>
    <w:rsid w:val="63A26D19"/>
    <w:rsid w:val="640B294E"/>
    <w:rsid w:val="65236FEB"/>
    <w:rsid w:val="67284345"/>
    <w:rsid w:val="6736153E"/>
    <w:rsid w:val="699D56EE"/>
    <w:rsid w:val="6C766352"/>
    <w:rsid w:val="71020540"/>
    <w:rsid w:val="73D1587D"/>
    <w:rsid w:val="75EC3A80"/>
    <w:rsid w:val="7761354F"/>
    <w:rsid w:val="787D12B7"/>
    <w:rsid w:val="7C536F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6">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2020-01-15T06:39:00Z</dcterms:created>
  <dc:creator>Phoenix</dc:creator>
  <cp:lastModifiedBy>怀念雪天</cp:lastModifiedBy>
  <cp:lastPrinted>2020-02-05T07:01:00Z</cp:lastPrinted>
  <dcterms:modified xsi:type="dcterms:W3CDTF">2021-01-05T14:24:56Z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