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14A7F">
      <w:pPr>
        <w:widowControl/>
        <w:spacing w:line="590" w:lineRule="exact"/>
        <w:rPr>
          <w:rFonts w:hint="default" w:ascii="Times New Roman" w:hAnsi="Times New Roman" w:cs="Times New Roman"/>
          <w:sz w:val="44"/>
          <w:szCs w:val="44"/>
        </w:rPr>
      </w:pPr>
    </w:p>
    <w:p w14:paraId="3FE026CC">
      <w:pPr>
        <w:widowControl/>
        <w:spacing w:line="590" w:lineRule="exact"/>
        <w:rPr>
          <w:rFonts w:hint="default" w:ascii="Times New Roman" w:hAnsi="Times New Roman" w:cs="Times New Roman"/>
          <w:sz w:val="44"/>
          <w:szCs w:val="44"/>
        </w:rPr>
      </w:pPr>
    </w:p>
    <w:p w14:paraId="1DD317B5">
      <w:pPr>
        <w:spacing w:line="590" w:lineRule="exact"/>
        <w:rPr>
          <w:rFonts w:hint="default" w:ascii="Times New Roman" w:hAnsi="Times New Roman" w:cs="Times New Roman"/>
          <w:b/>
          <w:bCs/>
          <w:sz w:val="44"/>
          <w:szCs w:val="44"/>
        </w:rPr>
      </w:pPr>
    </w:p>
    <w:p w14:paraId="6D65AB20">
      <w:pPr>
        <w:spacing w:line="560" w:lineRule="exact"/>
        <w:jc w:val="center"/>
        <w:rPr>
          <w:rFonts w:hint="eastAsia" w:ascii="方正小标宋简体" w:hAnsi="方正小标宋简体" w:eastAsia="方正小标宋简体" w:cs="方正小标宋简体"/>
          <w:sz w:val="44"/>
          <w:szCs w:val="44"/>
          <w:lang w:eastAsia="zh-CN"/>
        </w:rPr>
      </w:pPr>
      <w:r>
        <w:rPr>
          <w:rFonts w:hint="default" w:ascii="Times New Roman" w:hAnsi="Times New Roman" w:eastAsia="方正小标宋简体" w:cs="Times New Roman"/>
          <w:sz w:val="44"/>
          <w:szCs w:val="44"/>
        </w:rPr>
        <w:t>关于《</w:t>
      </w:r>
      <w:r>
        <w:rPr>
          <w:rFonts w:hint="eastAsia" w:ascii="方正小标宋简体" w:hAnsi="方正小标宋简体" w:eastAsia="方正小标宋简体" w:cs="方正小标宋简体"/>
          <w:sz w:val="44"/>
          <w:szCs w:val="44"/>
          <w:lang w:eastAsia="zh-CN"/>
        </w:rPr>
        <w:t>淄博市</w:t>
      </w:r>
      <w:r>
        <w:rPr>
          <w:rFonts w:hint="eastAsia" w:ascii="方正小标宋简体" w:hAnsi="方正小标宋简体" w:eastAsia="方正小标宋简体" w:cs="方正小标宋简体"/>
          <w:sz w:val="44"/>
          <w:szCs w:val="44"/>
          <w:lang w:val="en-US" w:eastAsia="zh-CN"/>
        </w:rPr>
        <w:t>周村区</w:t>
      </w:r>
      <w:r>
        <w:rPr>
          <w:rFonts w:hint="eastAsia" w:ascii="方正小标宋简体" w:hAnsi="方正小标宋简体" w:eastAsia="方正小标宋简体" w:cs="方正小标宋简体"/>
          <w:sz w:val="44"/>
          <w:szCs w:val="44"/>
          <w:lang w:eastAsia="zh-CN"/>
        </w:rPr>
        <w:t>地质灾害防治</w:t>
      </w:r>
    </w:p>
    <w:p w14:paraId="7DA11638">
      <w:pPr>
        <w:spacing w:line="560" w:lineRule="exact"/>
        <w:jc w:val="center"/>
        <w:rPr>
          <w:rFonts w:hint="default" w:ascii="Times New Roman" w:hAnsi="Times New Roman" w:eastAsia="方正小标宋简体" w:cs="Times New Roman"/>
          <w:sz w:val="36"/>
          <w:szCs w:val="36"/>
        </w:rPr>
      </w:pPr>
      <w:r>
        <w:rPr>
          <w:rFonts w:hint="eastAsia" w:ascii="方正小标宋简体" w:hAnsi="方正小标宋简体" w:eastAsia="方正小标宋简体" w:cs="方正小标宋简体"/>
          <w:sz w:val="44"/>
          <w:szCs w:val="44"/>
          <w:lang w:eastAsia="zh-CN"/>
        </w:rPr>
        <w:t>规划（2021-203</w:t>
      </w:r>
      <w:r>
        <w:rPr>
          <w:rFonts w:hint="eastAsia" w:ascii="方正小标宋简体" w:hAnsi="方正小标宋简体" w:eastAsia="方正小标宋简体" w:cs="方正小标宋简体"/>
          <w:sz w:val="44"/>
          <w:szCs w:val="44"/>
          <w:lang w:val="en-US" w:eastAsia="zh-CN"/>
        </w:rPr>
        <w:t>0</w:t>
      </w:r>
      <w:r>
        <w:rPr>
          <w:rFonts w:hint="eastAsia" w:ascii="方正小标宋简体" w:hAnsi="方正小标宋简体" w:eastAsia="方正小标宋简体" w:cs="方正小标宋简体"/>
          <w:sz w:val="44"/>
          <w:szCs w:val="44"/>
          <w:lang w:eastAsia="zh-CN"/>
        </w:rPr>
        <w:t>年）</w:t>
      </w:r>
      <w:r>
        <w:rPr>
          <w:rFonts w:hint="default" w:ascii="Times New Roman" w:hAnsi="Times New Roman" w:eastAsia="方正小标宋简体" w:cs="Times New Roman"/>
          <w:sz w:val="44"/>
          <w:szCs w:val="44"/>
        </w:rPr>
        <w:t>》的合法性</w:t>
      </w:r>
      <w:r>
        <w:rPr>
          <w:rFonts w:hint="default" w:ascii="Times New Roman" w:hAnsi="Times New Roman" w:eastAsia="方正小标宋简体" w:cs="Times New Roman"/>
          <w:sz w:val="44"/>
          <w:szCs w:val="44"/>
          <w:lang w:eastAsia="zh-CN"/>
        </w:rPr>
        <w:t>审查</w:t>
      </w:r>
      <w:r>
        <w:rPr>
          <w:rFonts w:hint="default" w:ascii="Times New Roman" w:hAnsi="Times New Roman" w:eastAsia="方正小标宋简体" w:cs="Times New Roman"/>
          <w:sz w:val="44"/>
          <w:szCs w:val="44"/>
        </w:rPr>
        <w:t>报告</w:t>
      </w:r>
    </w:p>
    <w:p w14:paraId="71098933">
      <w:pPr>
        <w:spacing w:line="590" w:lineRule="exact"/>
        <w:jc w:val="center"/>
        <w:rPr>
          <w:rFonts w:hint="default" w:ascii="Times New Roman" w:hAnsi="Times New Roman" w:eastAsia="方正小标宋简体" w:cs="Times New Roman"/>
          <w:sz w:val="44"/>
          <w:szCs w:val="44"/>
        </w:rPr>
      </w:pPr>
    </w:p>
    <w:p w14:paraId="24A7814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政府办公室：</w:t>
      </w:r>
    </w:p>
    <w:p w14:paraId="1987DA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司法局收到</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淄博市周村区地质灾害防治规划（2021-2030年）</w:t>
      </w:r>
      <w:r>
        <w:rPr>
          <w:rFonts w:hint="default" w:ascii="Times New Roman" w:hAnsi="Times New Roman" w:eastAsia="仿宋" w:cs="Times New Roman"/>
          <w:color w:val="auto"/>
          <w:sz w:val="32"/>
          <w:szCs w:val="32"/>
          <w:lang w:eastAsia="zh-CN"/>
        </w:rPr>
        <w:t>》（以下简称《</w:t>
      </w:r>
      <w:r>
        <w:rPr>
          <w:rFonts w:hint="eastAsia" w:ascii="Times New Roman" w:hAnsi="Times New Roman" w:eastAsia="仿宋" w:cs="Times New Roman"/>
          <w:color w:val="auto"/>
          <w:sz w:val="32"/>
          <w:szCs w:val="32"/>
          <w:lang w:val="en-US" w:eastAsia="zh-CN"/>
        </w:rPr>
        <w:t>规划</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）的合法性审查通知单及所附送审材料。</w:t>
      </w:r>
      <w:r>
        <w:rPr>
          <w:rFonts w:hint="default" w:ascii="Times New Roman" w:hAnsi="Times New Roman" w:eastAsia="仿宋" w:cs="Times New Roman"/>
          <w:color w:val="auto"/>
          <w:sz w:val="32"/>
          <w:szCs w:val="32"/>
          <w:lang w:eastAsia="zh-CN"/>
        </w:rPr>
        <w:t>区</w:t>
      </w:r>
      <w:r>
        <w:rPr>
          <w:rFonts w:hint="default" w:ascii="Times New Roman" w:hAnsi="Times New Roman" w:eastAsia="仿宋" w:cs="Times New Roman"/>
          <w:color w:val="auto"/>
          <w:sz w:val="32"/>
          <w:szCs w:val="32"/>
        </w:rPr>
        <w:t>司法局依据相关制度规定进行了合法性审</w:t>
      </w:r>
      <w:r>
        <w:rPr>
          <w:rFonts w:hint="eastAsia" w:ascii="Times New Roman" w:hAnsi="Times New Roman" w:eastAsia="仿宋" w:cs="Times New Roman"/>
          <w:color w:val="auto"/>
          <w:sz w:val="32"/>
          <w:szCs w:val="32"/>
          <w:lang w:val="en-US" w:eastAsia="zh-CN"/>
        </w:rPr>
        <w:t>查</w:t>
      </w:r>
      <w:r>
        <w:rPr>
          <w:rFonts w:hint="default" w:ascii="Times New Roman" w:hAnsi="Times New Roman" w:eastAsia="仿宋" w:cs="Times New Roman"/>
          <w:color w:val="auto"/>
          <w:sz w:val="32"/>
          <w:szCs w:val="32"/>
        </w:rPr>
        <w:t>，现将</w:t>
      </w:r>
      <w:r>
        <w:rPr>
          <w:rFonts w:hint="default" w:ascii="Times New Roman" w:hAnsi="Times New Roman" w:eastAsia="仿宋" w:cs="Times New Roman"/>
          <w:color w:val="auto"/>
          <w:sz w:val="32"/>
          <w:szCs w:val="32"/>
          <w:lang w:eastAsia="zh-CN"/>
        </w:rPr>
        <w:t>审查</w:t>
      </w:r>
      <w:r>
        <w:rPr>
          <w:rFonts w:hint="default" w:ascii="Times New Roman" w:hAnsi="Times New Roman" w:eastAsia="仿宋" w:cs="Times New Roman"/>
          <w:color w:val="auto"/>
          <w:sz w:val="32"/>
          <w:szCs w:val="32"/>
        </w:rPr>
        <w:t>情况报告如下：</w:t>
      </w:r>
    </w:p>
    <w:p w14:paraId="473807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一、送审材料及审核依据</w:t>
      </w:r>
    </w:p>
    <w:p w14:paraId="3EC24F06">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收到的送审材料：</w:t>
      </w:r>
    </w:p>
    <w:p w14:paraId="3AB84F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1.区政府办公室合法性审查通知单；</w:t>
      </w:r>
    </w:p>
    <w:p w14:paraId="0C0E63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2.</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规划</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送审稿）</w:t>
      </w:r>
      <w:r>
        <w:rPr>
          <w:rFonts w:hint="default" w:ascii="Times New Roman" w:hAnsi="Times New Roman" w:eastAsia="仿宋" w:cs="Times New Roman"/>
          <w:color w:val="auto"/>
          <w:sz w:val="32"/>
          <w:szCs w:val="32"/>
          <w:lang w:eastAsia="zh-CN"/>
        </w:rPr>
        <w:t>文本；</w:t>
      </w:r>
    </w:p>
    <w:p w14:paraId="182A00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3.《</w:t>
      </w:r>
      <w:r>
        <w:rPr>
          <w:rFonts w:hint="default" w:ascii="Times New Roman" w:hAnsi="Times New Roman" w:eastAsia="仿宋" w:cs="Times New Roman"/>
          <w:color w:val="auto"/>
          <w:sz w:val="32"/>
          <w:szCs w:val="32"/>
          <w:lang w:val="en-US" w:eastAsia="zh-CN"/>
        </w:rPr>
        <w:t>&lt;</w:t>
      </w:r>
      <w:r>
        <w:rPr>
          <w:rFonts w:hint="eastAsia" w:ascii="Times New Roman" w:hAnsi="Times New Roman" w:eastAsia="仿宋" w:cs="Times New Roman"/>
          <w:color w:val="auto"/>
          <w:sz w:val="32"/>
          <w:szCs w:val="32"/>
          <w:lang w:val="en-US" w:eastAsia="zh-CN"/>
        </w:rPr>
        <w:t>规划</w:t>
      </w:r>
      <w:r>
        <w:rPr>
          <w:rFonts w:hint="default" w:ascii="Times New Roman" w:hAnsi="Times New Roman" w:eastAsia="仿宋" w:cs="Times New Roman"/>
          <w:color w:val="auto"/>
          <w:sz w:val="32"/>
          <w:szCs w:val="32"/>
          <w:lang w:val="en-US" w:eastAsia="zh-CN"/>
        </w:rPr>
        <w:t>&gt;</w:t>
      </w:r>
      <w:r>
        <w:rPr>
          <w:rFonts w:hint="eastAsia" w:ascii="Times New Roman" w:hAnsi="Times New Roman" w:eastAsia="仿宋" w:cs="Times New Roman"/>
          <w:color w:val="auto"/>
          <w:sz w:val="32"/>
          <w:szCs w:val="32"/>
          <w:lang w:val="en-US" w:eastAsia="zh-CN"/>
        </w:rPr>
        <w:t>制定</w:t>
      </w:r>
      <w:r>
        <w:rPr>
          <w:rFonts w:hint="default" w:ascii="Times New Roman" w:hAnsi="Times New Roman" w:eastAsia="仿宋" w:cs="Times New Roman"/>
          <w:color w:val="auto"/>
          <w:sz w:val="32"/>
          <w:szCs w:val="32"/>
          <w:lang w:eastAsia="zh-CN"/>
        </w:rPr>
        <w:t>说明》；</w:t>
      </w:r>
    </w:p>
    <w:p w14:paraId="7205BA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4.制定依据目录；</w:t>
      </w:r>
    </w:p>
    <w:p w14:paraId="7AD09A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5.公众参与相关材料及报告；</w:t>
      </w:r>
    </w:p>
    <w:p w14:paraId="2499DA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6.专家论证相关材料及报告；</w:t>
      </w:r>
    </w:p>
    <w:p w14:paraId="515DE8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7.重大决策社会稳定风险评估及备案表；</w:t>
      </w:r>
    </w:p>
    <w:p w14:paraId="0E23E9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8.征求公众及部门意见。</w:t>
      </w:r>
    </w:p>
    <w:p w14:paraId="28E4A1AE">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二、审查主要依据</w:t>
      </w:r>
    </w:p>
    <w:p w14:paraId="4BE2527E">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1.《重大行政决策程序暂行条例》；</w:t>
      </w:r>
    </w:p>
    <w:p w14:paraId="0DD4A30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地质灾害防治条例</w:t>
      </w:r>
      <w:r>
        <w:rPr>
          <w:rFonts w:hint="eastAsia" w:ascii="Times New Roman" w:hAnsi="Times New Roman" w:eastAsia="仿宋_GB2312" w:cs="Times New Roman"/>
          <w:color w:val="auto"/>
          <w:kern w:val="0"/>
          <w:sz w:val="32"/>
          <w:szCs w:val="32"/>
          <w:lang w:val="en-US" w:eastAsia="zh-CN" w:bidi="ar"/>
        </w:rPr>
        <w:t>》（国务院令第394号）</w:t>
      </w:r>
      <w:r>
        <w:rPr>
          <w:rFonts w:hint="default" w:ascii="Times New Roman" w:hAnsi="Times New Roman" w:eastAsia="仿宋_GB2312" w:cs="Times New Roman"/>
          <w:color w:val="auto"/>
          <w:kern w:val="0"/>
          <w:sz w:val="32"/>
          <w:szCs w:val="32"/>
          <w:highlight w:val="none"/>
          <w:lang w:val="en-US" w:eastAsia="zh-CN" w:bidi="ar"/>
        </w:rPr>
        <w:t>；</w:t>
      </w:r>
    </w:p>
    <w:p w14:paraId="1FE2A5FE">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
        </w:rPr>
      </w:pPr>
    </w:p>
    <w:p w14:paraId="548B3058">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山东省地质环境保护条例》</w:t>
      </w:r>
      <w:r>
        <w:rPr>
          <w:rFonts w:hint="default" w:ascii="Times New Roman" w:hAnsi="Times New Roman" w:eastAsia="仿宋_GB2312" w:cs="Times New Roman"/>
          <w:color w:val="auto"/>
          <w:kern w:val="0"/>
          <w:sz w:val="32"/>
          <w:szCs w:val="32"/>
          <w:highlight w:val="none"/>
          <w:lang w:val="en-US" w:eastAsia="zh-CN" w:bidi="ar"/>
        </w:rPr>
        <w:t>；</w:t>
      </w:r>
    </w:p>
    <w:p w14:paraId="3382B9B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《山东省重大行政决策程序规定》；</w:t>
      </w:r>
    </w:p>
    <w:p w14:paraId="28B9313B">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5.《山东省2024年地质灾害防治方案》；</w:t>
      </w:r>
    </w:p>
    <w:p w14:paraId="31A68AD2">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山东省地质灾害防治规划（2021-2025年）</w:t>
      </w:r>
      <w:r>
        <w:rPr>
          <w:rFonts w:hint="default" w:ascii="Times New Roman" w:hAnsi="Times New Roman" w:eastAsia="仿宋_GB2312" w:cs="Times New Roman"/>
          <w:color w:val="auto"/>
          <w:kern w:val="0"/>
          <w:sz w:val="32"/>
          <w:szCs w:val="32"/>
          <w:highlight w:val="none"/>
          <w:lang w:val="en-US" w:eastAsia="zh-CN" w:bidi="ar"/>
        </w:rPr>
        <w:t>》（鲁</w:t>
      </w:r>
      <w:r>
        <w:rPr>
          <w:rFonts w:hint="eastAsia" w:ascii="Times New Roman" w:hAnsi="Times New Roman" w:eastAsia="仿宋_GB2312" w:cs="Times New Roman"/>
          <w:color w:val="auto"/>
          <w:kern w:val="0"/>
          <w:sz w:val="32"/>
          <w:szCs w:val="32"/>
          <w:highlight w:val="none"/>
          <w:lang w:val="en-US" w:eastAsia="zh-CN" w:bidi="ar"/>
        </w:rPr>
        <w:t>自然资发</w:t>
      </w:r>
      <w:r>
        <w:rPr>
          <w:rFonts w:hint="default" w:ascii="Times New Roman" w:hAnsi="Times New Roman" w:eastAsia="仿宋_GB2312" w:cs="Times New Roman"/>
          <w:color w:val="auto"/>
          <w:kern w:val="0"/>
          <w:sz w:val="32"/>
          <w:szCs w:val="32"/>
          <w:highlight w:val="none"/>
          <w:lang w:val="en-US" w:eastAsia="zh-CN" w:bidi="ar"/>
        </w:rPr>
        <w:t>〔202</w:t>
      </w:r>
      <w:r>
        <w:rPr>
          <w:rFonts w:hint="eastAsia" w:ascii="Times New Roman" w:hAnsi="Times New Roman" w:eastAsia="仿宋_GB2312" w:cs="Times New Roman"/>
          <w:color w:val="auto"/>
          <w:kern w:val="0"/>
          <w:sz w:val="32"/>
          <w:szCs w:val="32"/>
          <w:highlight w:val="none"/>
          <w:lang w:val="en-US" w:eastAsia="zh-CN" w:bidi="ar"/>
        </w:rPr>
        <w:t>1</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13</w:t>
      </w:r>
      <w:r>
        <w:rPr>
          <w:rFonts w:hint="default" w:ascii="Times New Roman" w:hAnsi="Times New Roman" w:eastAsia="仿宋_GB2312" w:cs="Times New Roman"/>
          <w:color w:val="auto"/>
          <w:kern w:val="0"/>
          <w:sz w:val="32"/>
          <w:szCs w:val="32"/>
          <w:highlight w:val="none"/>
          <w:lang w:val="en-US" w:eastAsia="zh-CN" w:bidi="ar"/>
        </w:rPr>
        <w:t>号）；</w:t>
      </w:r>
    </w:p>
    <w:p w14:paraId="5C1ED9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微软雅黑" w:hAnsi="微软雅黑" w:eastAsia="微软雅黑" w:cs="微软雅黑"/>
          <w:i w:val="0"/>
          <w:iCs w:val="0"/>
          <w:caps w:val="0"/>
          <w:color w:val="333333"/>
          <w:spacing w:val="0"/>
          <w:sz w:val="24"/>
          <w:szCs w:val="24"/>
          <w:u w:val="none"/>
        </w:rPr>
      </w:pPr>
      <w:r>
        <w:rPr>
          <w:rFonts w:hint="eastAsia" w:ascii="Times New Roman" w:hAnsi="Times New Roman" w:eastAsia="仿宋_GB2312" w:cs="Times New Roman"/>
          <w:color w:val="auto"/>
          <w:kern w:val="0"/>
          <w:sz w:val="32"/>
          <w:szCs w:val="32"/>
          <w:highlight w:val="none"/>
          <w:lang w:val="en-US" w:eastAsia="zh-CN" w:bidi="ar"/>
        </w:rPr>
        <w:t>7.</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淄博市地质灾害防治规划（修编）（2021-2030年）</w:t>
      </w:r>
      <w:r>
        <w:rPr>
          <w:rFonts w:hint="default" w:ascii="Times New Roman" w:hAnsi="Times New Roman" w:eastAsia="仿宋_GB2312" w:cs="Times New Roman"/>
          <w:color w:val="auto"/>
          <w:kern w:val="0"/>
          <w:sz w:val="32"/>
          <w:szCs w:val="32"/>
          <w:highlight w:val="none"/>
          <w:lang w:val="en-US" w:eastAsia="zh-CN" w:bidi="ar"/>
        </w:rPr>
        <w:t>》；</w:t>
      </w:r>
      <w:r>
        <w:rPr>
          <w:rFonts w:hint="eastAsia" w:ascii="微软雅黑" w:hAnsi="微软雅黑" w:eastAsia="微软雅黑" w:cs="微软雅黑"/>
          <w:i w:val="0"/>
          <w:iCs w:val="0"/>
          <w:caps w:val="0"/>
          <w:color w:val="333333"/>
          <w:spacing w:val="0"/>
          <w:sz w:val="24"/>
          <w:szCs w:val="24"/>
          <w:u w:val="none"/>
        </w:rPr>
        <w:t>　　</w:t>
      </w:r>
    </w:p>
    <w:p w14:paraId="686AC78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8.</w:t>
      </w:r>
      <w:r>
        <w:rPr>
          <w:rFonts w:hint="default" w:ascii="Times New Roman" w:hAnsi="Times New Roman" w:eastAsia="仿宋_GB2312" w:cs="Times New Roman"/>
          <w:color w:val="auto"/>
          <w:kern w:val="0"/>
          <w:sz w:val="32"/>
          <w:szCs w:val="32"/>
          <w:highlight w:val="none"/>
          <w:lang w:val="en-US" w:eastAsia="zh-CN" w:bidi="ar"/>
        </w:rPr>
        <w:t>《周村区国民经济和社会发展第十四个五年规划和二0三五年远景目标纲要》（周政发〔2021〕41号）。</w:t>
      </w:r>
    </w:p>
    <w:p w14:paraId="3DB1865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、合法性审核</w:t>
      </w:r>
      <w:r>
        <w:rPr>
          <w:rFonts w:hint="default" w:ascii="Times New Roman" w:hAnsi="Times New Roman" w:eastAsia="黑体" w:cs="Times New Roman"/>
          <w:color w:val="auto"/>
          <w:sz w:val="32"/>
          <w:szCs w:val="32"/>
          <w:lang w:eastAsia="zh-CN"/>
        </w:rPr>
        <w:t>情况</w:t>
      </w:r>
    </w:p>
    <w:p w14:paraId="0ABCE95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rPr>
        <w:t>（一）</w:t>
      </w:r>
      <w:r>
        <w:rPr>
          <w:rFonts w:hint="default" w:ascii="Times New Roman" w:hAnsi="Times New Roman" w:eastAsia="楷体" w:cs="Times New Roman"/>
          <w:color w:val="auto"/>
          <w:sz w:val="32"/>
          <w:szCs w:val="32"/>
          <w:lang w:eastAsia="zh-CN"/>
        </w:rPr>
        <w:t>制定主体和制定权限</w:t>
      </w:r>
    </w:p>
    <w:p w14:paraId="5B99A2B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区</w:t>
      </w:r>
      <w:r>
        <w:rPr>
          <w:rFonts w:hint="eastAsia" w:ascii="Times New Roman" w:hAnsi="Times New Roman" w:eastAsia="仿宋_GB2312" w:cs="Times New Roman"/>
          <w:color w:val="auto"/>
          <w:kern w:val="0"/>
          <w:sz w:val="32"/>
          <w:szCs w:val="32"/>
          <w:lang w:val="en-US" w:eastAsia="zh-CN" w:bidi="ar"/>
        </w:rPr>
        <w:t>自然资源</w:t>
      </w:r>
      <w:r>
        <w:rPr>
          <w:rFonts w:hint="default" w:ascii="Times New Roman" w:hAnsi="Times New Roman" w:eastAsia="仿宋_GB2312" w:cs="Times New Roman"/>
          <w:color w:val="auto"/>
          <w:kern w:val="0"/>
          <w:sz w:val="32"/>
          <w:szCs w:val="32"/>
          <w:lang w:val="en-US" w:eastAsia="zh-CN" w:bidi="ar"/>
        </w:rPr>
        <w:t>局根据</w:t>
      </w:r>
      <w:r>
        <w:rPr>
          <w:rFonts w:hint="eastAsia" w:ascii="Times New Roman" w:hAnsi="Times New Roman" w:eastAsia="仿宋_GB2312" w:cs="Times New Roman"/>
          <w:color w:val="auto"/>
          <w:kern w:val="0"/>
          <w:sz w:val="32"/>
          <w:szCs w:val="32"/>
          <w:highlight w:val="none"/>
          <w:lang w:val="en-US" w:eastAsia="zh-CN" w:bidi="ar"/>
        </w:rPr>
        <w:t>国家、省、市出台的地质灾害防治的相关政策文件以及</w:t>
      </w:r>
      <w:r>
        <w:rPr>
          <w:rFonts w:hint="default" w:ascii="Times New Roman" w:hAnsi="Times New Roman" w:eastAsia="仿宋_GB2312" w:cs="Times New Roman"/>
          <w:color w:val="auto"/>
          <w:kern w:val="0"/>
          <w:sz w:val="32"/>
          <w:szCs w:val="32"/>
          <w:highlight w:val="none"/>
          <w:lang w:val="en-US" w:eastAsia="zh-CN" w:bidi="ar"/>
        </w:rPr>
        <w:t>《周村区国民经济和社会发展第十四个五年规划和二0三五年远景目标纲要》（周政发〔2021〕41号），主持起草了周村区地质灾害防治规划（2021-20</w:t>
      </w:r>
      <w:r>
        <w:rPr>
          <w:rFonts w:hint="eastAsia" w:ascii="Times New Roman" w:hAnsi="Times New Roman" w:eastAsia="仿宋_GB2312" w:cs="Times New Roman"/>
          <w:color w:val="auto"/>
          <w:kern w:val="0"/>
          <w:sz w:val="32"/>
          <w:szCs w:val="32"/>
          <w:highlight w:val="none"/>
          <w:lang w:val="en-US" w:eastAsia="zh-CN" w:bidi="ar"/>
        </w:rPr>
        <w:t>30</w:t>
      </w:r>
      <w:r>
        <w:rPr>
          <w:rFonts w:hint="default" w:ascii="Times New Roman" w:hAnsi="Times New Roman" w:eastAsia="仿宋_GB2312" w:cs="Times New Roman"/>
          <w:color w:val="auto"/>
          <w:kern w:val="0"/>
          <w:sz w:val="32"/>
          <w:szCs w:val="32"/>
          <w:lang w:val="en-US" w:eastAsia="zh-CN" w:bidi="ar"/>
        </w:rPr>
        <w:t>年</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根据</w:t>
      </w:r>
      <w:r>
        <w:rPr>
          <w:rFonts w:hint="default" w:ascii="Times New Roman" w:hAnsi="Times New Roman" w:eastAsia="仿宋_GB2312" w:cs="Times New Roman"/>
          <w:color w:val="auto"/>
          <w:kern w:val="0"/>
          <w:sz w:val="32"/>
          <w:szCs w:val="32"/>
          <w:highlight w:val="none"/>
          <w:lang w:val="en-US" w:eastAsia="zh-CN" w:bidi="ar"/>
        </w:rPr>
        <w:t>《周村区</w:t>
      </w:r>
      <w:r>
        <w:rPr>
          <w:rFonts w:hint="eastAsia" w:ascii="Times New Roman" w:hAnsi="Times New Roman" w:eastAsia="仿宋_GB2312" w:cs="Times New Roman"/>
          <w:color w:val="auto"/>
          <w:kern w:val="0"/>
          <w:sz w:val="32"/>
          <w:szCs w:val="32"/>
          <w:highlight w:val="none"/>
          <w:lang w:val="en-US" w:eastAsia="zh-CN" w:bidi="ar"/>
        </w:rPr>
        <w:t>自然资源</w:t>
      </w:r>
      <w:r>
        <w:rPr>
          <w:rFonts w:hint="default" w:ascii="Times New Roman" w:hAnsi="Times New Roman" w:eastAsia="仿宋_GB2312" w:cs="Times New Roman"/>
          <w:color w:val="auto"/>
          <w:kern w:val="0"/>
          <w:sz w:val="32"/>
          <w:szCs w:val="32"/>
          <w:highlight w:val="none"/>
          <w:lang w:val="en-US" w:eastAsia="zh-CN" w:bidi="ar"/>
        </w:rPr>
        <w:t>局职能配置、内设机构和人员编制规定》</w:t>
      </w:r>
      <w:r>
        <w:rPr>
          <w:rFonts w:hint="eastAsia" w:ascii="Times New Roman" w:hAnsi="Times New Roman" w:eastAsia="仿宋_GB2312" w:cs="Times New Roman"/>
          <w:color w:val="auto"/>
          <w:kern w:val="0"/>
          <w:sz w:val="32"/>
          <w:szCs w:val="32"/>
          <w:highlight w:val="none"/>
          <w:lang w:val="en-US" w:eastAsia="zh-CN" w:bidi="ar"/>
        </w:rPr>
        <w:t>第三条“18. 落实综合防灾减灾规划相关要求，负责全区地质灾害预防、治理和森林、草原（地）防火相关工作，组织编制地质灾害和森林、草原（地）火灾防治规划、计划并组织实施。组织指导全区地质灾害调查评价、专业监测和预警预报等工作。承担地质灾害应急救援的技术支撑工作。指导开展森林、草原（地）防火巡护、火源管理、防火设施建设等工作。承担自然资源系统安全生产监管相关工作。指导林业和草原（地）有害生物的防治、检疫工作。”的职责规定，《</w:t>
      </w:r>
      <w:r>
        <w:rPr>
          <w:rFonts w:hint="default" w:ascii="Times New Roman" w:hAnsi="Times New Roman" w:eastAsia="仿宋_GB2312" w:cs="Times New Roman"/>
          <w:color w:val="auto"/>
          <w:kern w:val="0"/>
          <w:sz w:val="32"/>
          <w:szCs w:val="32"/>
          <w:highlight w:val="none"/>
          <w:lang w:val="en-US" w:eastAsia="zh-CN" w:bidi="ar"/>
        </w:rPr>
        <w:t>规划</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lang w:val="en-US" w:eastAsia="zh-CN" w:bidi="ar"/>
        </w:rPr>
        <w:t>的起草不超出区</w:t>
      </w:r>
      <w:r>
        <w:rPr>
          <w:rFonts w:hint="eastAsia" w:ascii="Times New Roman" w:hAnsi="Times New Roman" w:eastAsia="仿宋_GB2312" w:cs="Times New Roman"/>
          <w:color w:val="auto"/>
          <w:kern w:val="0"/>
          <w:sz w:val="32"/>
          <w:szCs w:val="32"/>
          <w:lang w:val="en-US" w:eastAsia="zh-CN" w:bidi="ar"/>
        </w:rPr>
        <w:t>自然资源</w:t>
      </w:r>
      <w:r>
        <w:rPr>
          <w:rFonts w:hint="default" w:ascii="Times New Roman" w:hAnsi="Times New Roman" w:eastAsia="仿宋_GB2312" w:cs="Times New Roman"/>
          <w:color w:val="auto"/>
          <w:kern w:val="0"/>
          <w:sz w:val="32"/>
          <w:szCs w:val="32"/>
          <w:lang w:val="en-US" w:eastAsia="zh-CN" w:bidi="ar"/>
        </w:rPr>
        <w:t>局的职责范围。</w:t>
      </w:r>
    </w:p>
    <w:p w14:paraId="2782C1B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w:t>
      </w:r>
      <w:r>
        <w:rPr>
          <w:rFonts w:hint="default" w:ascii="Times New Roman" w:hAnsi="Times New Roman" w:eastAsia="楷体" w:cs="Times New Roman"/>
          <w:color w:val="auto"/>
          <w:sz w:val="32"/>
          <w:szCs w:val="32"/>
          <w:lang w:eastAsia="zh-CN"/>
        </w:rPr>
        <w:t>制定程序</w:t>
      </w:r>
    </w:p>
    <w:p w14:paraId="253124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《规划》</w:t>
      </w:r>
      <w:r>
        <w:rPr>
          <w:rFonts w:hint="default" w:ascii="Times New Roman" w:hAnsi="Times New Roman" w:eastAsia="仿宋_GB2312" w:cs="Times New Roman"/>
          <w:color w:val="auto"/>
          <w:kern w:val="0"/>
          <w:sz w:val="32"/>
          <w:szCs w:val="32"/>
          <w:lang w:val="en-US" w:eastAsia="zh-CN" w:bidi="ar"/>
        </w:rPr>
        <w:t>起草的过程中</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区</w:t>
      </w:r>
      <w:r>
        <w:rPr>
          <w:rFonts w:hint="eastAsia" w:ascii="Times New Roman" w:hAnsi="Times New Roman" w:eastAsia="仿宋_GB2312" w:cs="Times New Roman"/>
          <w:color w:val="auto"/>
          <w:kern w:val="0"/>
          <w:sz w:val="32"/>
          <w:szCs w:val="32"/>
          <w:lang w:val="en-US" w:eastAsia="zh-CN" w:bidi="ar"/>
        </w:rPr>
        <w:t>自然资源</w:t>
      </w:r>
      <w:r>
        <w:rPr>
          <w:rFonts w:hint="default" w:ascii="Times New Roman" w:hAnsi="Times New Roman" w:eastAsia="仿宋_GB2312" w:cs="Times New Roman"/>
          <w:color w:val="auto"/>
          <w:kern w:val="0"/>
          <w:sz w:val="32"/>
          <w:szCs w:val="32"/>
          <w:lang w:val="en-US" w:eastAsia="zh-CN" w:bidi="ar"/>
        </w:rPr>
        <w:t>局对</w:t>
      </w:r>
      <w:r>
        <w:rPr>
          <w:rFonts w:hint="eastAsia" w:ascii="Times New Roman" w:hAnsi="Times New Roman" w:eastAsia="仿宋_GB2312" w:cs="Times New Roman"/>
          <w:color w:val="auto"/>
          <w:kern w:val="0"/>
          <w:sz w:val="32"/>
          <w:szCs w:val="32"/>
          <w:lang w:val="en-US" w:eastAsia="zh-CN" w:bidi="ar"/>
        </w:rPr>
        <w:t>《规划》</w:t>
      </w:r>
      <w:r>
        <w:rPr>
          <w:rFonts w:hint="default" w:ascii="Times New Roman" w:hAnsi="Times New Roman" w:eastAsia="仿宋_GB2312" w:cs="Times New Roman"/>
          <w:color w:val="auto"/>
          <w:kern w:val="0"/>
          <w:sz w:val="32"/>
          <w:szCs w:val="32"/>
          <w:lang w:val="en-US" w:eastAsia="zh-CN" w:bidi="ar"/>
        </w:rPr>
        <w:t>制发的必要性进行了调研</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征询了</w:t>
      </w:r>
      <w:r>
        <w:rPr>
          <w:rFonts w:hint="eastAsia" w:ascii="Times New Roman" w:hAnsi="Times New Roman" w:eastAsia="仿宋_GB2312" w:cs="Times New Roman"/>
          <w:color w:val="auto"/>
          <w:kern w:val="0"/>
          <w:sz w:val="32"/>
          <w:szCs w:val="32"/>
          <w:lang w:val="en-US" w:eastAsia="zh-CN" w:bidi="ar"/>
        </w:rPr>
        <w:t>各镇（街道）</w:t>
      </w:r>
      <w:r>
        <w:rPr>
          <w:rFonts w:hint="default" w:ascii="Times New Roman" w:hAnsi="Times New Roman" w:eastAsia="仿宋_GB2312" w:cs="Times New Roman"/>
          <w:color w:val="auto"/>
          <w:kern w:val="0"/>
          <w:sz w:val="32"/>
          <w:szCs w:val="32"/>
          <w:highlight w:val="none"/>
          <w:lang w:val="en-US" w:eastAsia="zh-CN" w:bidi="ar"/>
        </w:rPr>
        <w:t>的意见</w:t>
      </w:r>
      <w:r>
        <w:rPr>
          <w:rFonts w:hint="eastAsia" w:ascii="Times New Roman" w:hAnsi="Times New Roman" w:eastAsia="仿宋_GB2312" w:cs="Times New Roman"/>
          <w:color w:val="auto"/>
          <w:kern w:val="0"/>
          <w:sz w:val="32"/>
          <w:szCs w:val="32"/>
          <w:highlight w:val="none"/>
          <w:lang w:val="en-US" w:eastAsia="zh-CN" w:bidi="ar"/>
        </w:rPr>
        <w:t>建议</w:t>
      </w:r>
      <w:r>
        <w:rPr>
          <w:rFonts w:hint="default" w:ascii="Times New Roman" w:hAnsi="Times New Roman" w:eastAsia="仿宋_GB2312" w:cs="Times New Roman"/>
          <w:color w:val="auto"/>
          <w:kern w:val="0"/>
          <w:sz w:val="32"/>
          <w:szCs w:val="32"/>
          <w:lang w:val="en-US" w:eastAsia="zh-CN" w:bidi="ar"/>
        </w:rPr>
        <w:t>，经过了网络征集意见、内容审查、专家咨询论证、社会稳定风险评估等程序</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起草过程符合重大事项程序相关规定。</w:t>
      </w:r>
    </w:p>
    <w:p w14:paraId="0F218A7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（三）内容和形式</w:t>
      </w:r>
    </w:p>
    <w:p w14:paraId="42F56B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《规划》</w:t>
      </w:r>
      <w:r>
        <w:rPr>
          <w:rFonts w:hint="default" w:ascii="Times New Roman" w:hAnsi="Times New Roman" w:eastAsia="仿宋_GB2312" w:cs="Times New Roman"/>
          <w:color w:val="auto"/>
          <w:kern w:val="0"/>
          <w:sz w:val="32"/>
          <w:szCs w:val="32"/>
          <w:lang w:val="en-US" w:eastAsia="zh-CN" w:bidi="ar"/>
        </w:rPr>
        <w:t>分</w:t>
      </w:r>
      <w:r>
        <w:rPr>
          <w:rFonts w:hint="eastAsia" w:ascii="Times New Roman" w:hAnsi="Times New Roman" w:eastAsia="仿宋_GB2312" w:cs="Times New Roman"/>
          <w:color w:val="auto"/>
          <w:kern w:val="0"/>
          <w:sz w:val="32"/>
          <w:szCs w:val="32"/>
          <w:lang w:val="en-US" w:eastAsia="zh-CN" w:bidi="ar"/>
        </w:rPr>
        <w:t>为八个部分，包括总则、地质灾害与防治工作现状、指导思想、基本原则、防治目标和任务、地质灾害易发区划分、地质灾害防治分区及工作部署、地质灾害防治任务、地质灾害保障措施、附则等内容。</w:t>
      </w:r>
    </w:p>
    <w:p w14:paraId="35597E7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整个</w:t>
      </w:r>
      <w:r>
        <w:rPr>
          <w:rFonts w:hint="eastAsia" w:ascii="Times New Roman" w:hAnsi="Times New Roman" w:eastAsia="仿宋_GB2312" w:cs="Times New Roman"/>
          <w:color w:val="auto"/>
          <w:kern w:val="0"/>
          <w:sz w:val="32"/>
          <w:szCs w:val="32"/>
          <w:lang w:val="en-US" w:eastAsia="zh-CN" w:bidi="ar"/>
        </w:rPr>
        <w:t>《规划》</w:t>
      </w:r>
      <w:r>
        <w:rPr>
          <w:rFonts w:hint="default" w:ascii="Times New Roman" w:hAnsi="Times New Roman" w:eastAsia="仿宋_GB2312" w:cs="Times New Roman"/>
          <w:color w:val="auto"/>
          <w:kern w:val="0"/>
          <w:sz w:val="32"/>
          <w:szCs w:val="32"/>
          <w:lang w:val="en-US" w:eastAsia="zh-CN" w:bidi="ar"/>
        </w:rPr>
        <w:t>的内容完整清晰，</w:t>
      </w:r>
      <w:r>
        <w:rPr>
          <w:rFonts w:hint="eastAsia" w:ascii="Times New Roman" w:hAnsi="Times New Roman" w:eastAsia="仿宋_GB2312" w:cs="Times New Roman"/>
          <w:color w:val="auto"/>
          <w:kern w:val="0"/>
          <w:sz w:val="32"/>
          <w:szCs w:val="32"/>
          <w:lang w:val="en-US" w:eastAsia="zh-CN" w:bidi="ar"/>
        </w:rPr>
        <w:t>旨在进一步完善地质灾害群测群防体系和行政监督管理体系，严格控制人为因素引发的地质灾害；进一步建立并完善区、镇、村三级地质灾害防治体；进一步完善地质灾害调查评价体系、监测预警体系、防治体系和应急救援技术支撑体系；建立适应市场经济特点的社会化防治系统；进一步加强地质灾害排查、警示、监测、巡查、预警和临时避让等防范工作；提高社会公众防灾减灾意识和能力，为确保人民群众的生命财产安全、实现人与自然和谐发展提供保障。</w:t>
      </w:r>
    </w:p>
    <w:p w14:paraId="73B1A08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审查意见</w:t>
      </w:r>
    </w:p>
    <w:p w14:paraId="2FD1DE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1.建议借鉴《山东省2024年地质灾害防治方案》中“四、保障措施”部分，考虑在第六部分“地质灾害保障措施”中增加“提高政治站位、树牢底线意识”的内容。。</w:t>
      </w:r>
    </w:p>
    <w:p w14:paraId="629B01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2.《规划》</w:t>
      </w:r>
      <w:r>
        <w:rPr>
          <w:rFonts w:hint="default" w:ascii="Times New Roman" w:hAnsi="Times New Roman" w:eastAsia="仿宋_GB2312" w:cs="Times New Roman"/>
          <w:color w:val="auto"/>
          <w:kern w:val="0"/>
          <w:sz w:val="32"/>
          <w:szCs w:val="32"/>
          <w:lang w:val="en-US" w:eastAsia="zh-CN" w:bidi="ar"/>
        </w:rPr>
        <w:t>内容符合我区发展实际，与省市相关文件要求一致, 社会稳定风险较低，可以实施。</w:t>
      </w:r>
    </w:p>
    <w:p w14:paraId="386F2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left"/>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其他需说明的问题</w:t>
      </w:r>
    </w:p>
    <w:p w14:paraId="5F8565D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该审查意见仅对存在的法律风险作出判断，不对可行性和法律风险之外的其他风险作出判断。</w:t>
      </w:r>
    </w:p>
    <w:p w14:paraId="26CA6F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left"/>
        <w:textAlignment w:val="auto"/>
        <w:outlineLvl w:val="9"/>
        <w:rPr>
          <w:rFonts w:hint="default" w:ascii="Times New Roman" w:hAnsi="Times New Roman" w:eastAsia="仿宋" w:cs="Times New Roman"/>
          <w:color w:val="auto"/>
          <w:sz w:val="32"/>
          <w:szCs w:val="32"/>
          <w:lang w:val="en-US" w:eastAsia="zh-CN"/>
        </w:rPr>
      </w:pPr>
    </w:p>
    <w:p w14:paraId="16D332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附件：《淄博市</w:t>
      </w:r>
      <w:r>
        <w:rPr>
          <w:rFonts w:hint="eastAsia" w:ascii="Times New Roman" w:hAnsi="Times New Roman" w:eastAsia="仿宋_GB2312" w:cs="Times New Roman"/>
          <w:color w:val="auto"/>
          <w:kern w:val="0"/>
          <w:sz w:val="32"/>
          <w:szCs w:val="32"/>
          <w:lang w:val="en-US" w:eastAsia="zh-CN" w:bidi="ar"/>
        </w:rPr>
        <w:t>周村区</w:t>
      </w:r>
      <w:r>
        <w:rPr>
          <w:rFonts w:hint="default" w:ascii="Times New Roman" w:hAnsi="Times New Roman" w:eastAsia="仿宋_GB2312" w:cs="Times New Roman"/>
          <w:color w:val="auto"/>
          <w:kern w:val="0"/>
          <w:sz w:val="32"/>
          <w:szCs w:val="32"/>
          <w:lang w:val="en-US" w:eastAsia="zh-CN" w:bidi="ar"/>
        </w:rPr>
        <w:t>地质灾害防治规划（2021-203</w:t>
      </w:r>
      <w:r>
        <w:rPr>
          <w:rFonts w:hint="eastAsia" w:ascii="Times New Roman" w:hAnsi="Times New Roman" w:eastAsia="仿宋_GB2312" w:cs="Times New Roman"/>
          <w:color w:val="auto"/>
          <w:kern w:val="0"/>
          <w:sz w:val="32"/>
          <w:szCs w:val="32"/>
          <w:lang w:val="en-US" w:eastAsia="zh-CN" w:bidi="ar"/>
        </w:rPr>
        <w:t>0</w:t>
      </w:r>
      <w:r>
        <w:rPr>
          <w:rFonts w:hint="default" w:ascii="Times New Roman" w:hAnsi="Times New Roman" w:eastAsia="仿宋_GB2312" w:cs="Times New Roman"/>
          <w:color w:val="auto"/>
          <w:kern w:val="0"/>
          <w:sz w:val="32"/>
          <w:szCs w:val="32"/>
          <w:lang w:val="en-US" w:eastAsia="zh-CN" w:bidi="ar"/>
        </w:rPr>
        <w:t>年）》主要审查依据</w:t>
      </w:r>
    </w:p>
    <w:p w14:paraId="410B058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p>
    <w:p w14:paraId="44CE88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p>
    <w:p w14:paraId="0C8AE3F3">
      <w:pPr>
        <w:keepNext w:val="0"/>
        <w:keepLines w:val="0"/>
        <w:pageBreakBefore w:val="0"/>
        <w:widowControl w:val="0"/>
        <w:kinsoku/>
        <w:wordWrap/>
        <w:overflowPunct/>
        <w:topLinePunct w:val="0"/>
        <w:autoSpaceDE/>
        <w:autoSpaceDN/>
        <w:bidi w:val="0"/>
        <w:adjustRightInd/>
        <w:snapToGrid/>
        <w:spacing w:line="560" w:lineRule="exact"/>
        <w:ind w:left="6050" w:leftChars="2736" w:hanging="304" w:hangingChars="95"/>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周村区</w:t>
      </w:r>
      <w:r>
        <w:rPr>
          <w:rFonts w:hint="default" w:ascii="Times New Roman" w:hAnsi="Times New Roman" w:eastAsia="仿宋" w:cs="Times New Roman"/>
          <w:color w:val="auto"/>
          <w:sz w:val="32"/>
          <w:szCs w:val="32"/>
        </w:rPr>
        <w:t>司法局</w:t>
      </w:r>
    </w:p>
    <w:p w14:paraId="041435B2">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 w:cs="Times New Roman"/>
          <w:color w:val="auto"/>
          <w:sz w:val="32"/>
          <w:szCs w:val="32"/>
        </w:rPr>
        <w:t>202</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13</w:t>
      </w:r>
      <w:r>
        <w:rPr>
          <w:rFonts w:hint="default" w:ascii="Times New Roman" w:hAnsi="Times New Roman" w:eastAsia="仿宋" w:cs="Times New Roman"/>
          <w:color w:val="auto"/>
          <w:sz w:val="32"/>
          <w:szCs w:val="32"/>
        </w:rPr>
        <w:t>日</w:t>
      </w:r>
    </w:p>
    <w:p w14:paraId="308CBE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1EF701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6CE229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3ECA1C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43E63A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2F15E2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158FA5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6B1D4D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sz w:val="32"/>
          <w:szCs w:val="32"/>
          <w:lang w:val="en-US" w:eastAsia="zh-CN"/>
        </w:rPr>
      </w:pPr>
    </w:p>
    <w:p w14:paraId="68F161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黑体" w:cs="Times New Roman"/>
          <w:sz w:val="32"/>
          <w:szCs w:val="32"/>
          <w:lang w:val="en-US" w:eastAsia="zh-CN"/>
        </w:rPr>
      </w:pPr>
    </w:p>
    <w:p w14:paraId="6243B1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黑体" w:cs="Times New Roman"/>
          <w:sz w:val="32"/>
          <w:szCs w:val="32"/>
          <w:lang w:val="en-US" w:eastAsia="zh-CN"/>
        </w:rPr>
      </w:pPr>
    </w:p>
    <w:p w14:paraId="0E2FB7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黑体" w:cs="Times New Roman"/>
          <w:sz w:val="32"/>
          <w:szCs w:val="32"/>
          <w:lang w:val="en-US" w:eastAsia="zh-CN"/>
        </w:rPr>
      </w:pPr>
    </w:p>
    <w:p w14:paraId="6C26CD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黑体" w:cs="Times New Roman"/>
          <w:sz w:val="32"/>
          <w:szCs w:val="32"/>
          <w:lang w:val="en-US" w:eastAsia="zh-CN"/>
        </w:rPr>
      </w:pPr>
    </w:p>
    <w:p w14:paraId="33E92D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黑体" w:cs="Times New Roman"/>
          <w:sz w:val="32"/>
          <w:szCs w:val="32"/>
          <w:lang w:val="en-US" w:eastAsia="zh-CN"/>
        </w:rPr>
      </w:pPr>
      <w:bookmarkStart w:id="0" w:name="_GoBack"/>
      <w:bookmarkEnd w:id="0"/>
      <w:r>
        <w:rPr>
          <w:rFonts w:hint="eastAsia" w:ascii="Times New Roman" w:hAnsi="Times New Roman" w:eastAsia="黑体" w:cs="Times New Roman"/>
          <w:sz w:val="32"/>
          <w:szCs w:val="32"/>
          <w:lang w:val="en-US" w:eastAsia="zh-CN"/>
        </w:rPr>
        <w:t>附件：</w:t>
      </w:r>
    </w:p>
    <w:p w14:paraId="701D7B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default" w:ascii="Times New Roman" w:hAnsi="Times New Roman" w:eastAsia="黑体" w:cs="Times New Roman"/>
          <w:sz w:val="32"/>
          <w:szCs w:val="32"/>
          <w:lang w:val="en-US" w:eastAsia="zh-CN"/>
        </w:rPr>
        <w:t>《</w:t>
      </w:r>
      <w:r>
        <w:rPr>
          <w:rFonts w:hint="eastAsia" w:ascii="方正小标宋简体" w:hAnsi="方正小标宋简体" w:eastAsia="方正小标宋简体" w:cs="方正小标宋简体"/>
          <w:sz w:val="36"/>
          <w:szCs w:val="36"/>
          <w:lang w:val="en-US" w:eastAsia="zh-CN"/>
        </w:rPr>
        <w:t>淄博市周村区地质灾害</w:t>
      </w:r>
    </w:p>
    <w:p w14:paraId="4420DA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ascii="黑体" w:hAnsi="宋体" w:eastAsia="黑体" w:cs="黑体"/>
          <w:kern w:val="0"/>
          <w:sz w:val="31"/>
          <w:szCs w:val="31"/>
          <w:lang w:val="en-US" w:eastAsia="zh-CN" w:bidi="ar"/>
        </w:rPr>
      </w:pPr>
      <w:r>
        <w:rPr>
          <w:rFonts w:hint="eastAsia" w:ascii="方正小标宋简体" w:hAnsi="方正小标宋简体" w:eastAsia="方正小标宋简体" w:cs="方正小标宋简体"/>
          <w:sz w:val="36"/>
          <w:szCs w:val="36"/>
          <w:lang w:val="en-US" w:eastAsia="zh-CN"/>
        </w:rPr>
        <w:t>防治规划（2021-2030年）》主要审查依据</w:t>
      </w:r>
    </w:p>
    <w:p w14:paraId="0EE55851">
      <w:pPr>
        <w:keepNext w:val="0"/>
        <w:keepLines w:val="0"/>
        <w:widowControl/>
        <w:suppressLineNumbers w:val="0"/>
        <w:jc w:val="left"/>
        <w:rPr>
          <w:rFonts w:ascii="黑体" w:hAnsi="宋体" w:eastAsia="黑体" w:cs="黑体"/>
          <w:kern w:val="0"/>
          <w:sz w:val="31"/>
          <w:szCs w:val="31"/>
          <w:lang w:val="en-US" w:eastAsia="zh-CN" w:bidi="ar"/>
        </w:rPr>
      </w:pPr>
    </w:p>
    <w:p w14:paraId="7A41C0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一、《地质灾害防治条例》（国务院令第394号）</w:t>
      </w:r>
    </w:p>
    <w:p w14:paraId="55DBC58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 w:hAnsi="仿宋" w:eastAsia="仿宋" w:cs="仿宋"/>
          <w:kern w:val="0"/>
          <w:sz w:val="31"/>
          <w:szCs w:val="31"/>
          <w:lang w:val="en-US" w:eastAsia="zh-CN" w:bidi="ar"/>
        </w:rPr>
        <w:t>“</w:t>
      </w:r>
      <w:r>
        <w:rPr>
          <w:rFonts w:hint="eastAsia" w:ascii="黑体" w:hAnsi="宋体" w:eastAsia="黑体" w:cs="黑体"/>
          <w:kern w:val="0"/>
          <w:sz w:val="31"/>
          <w:szCs w:val="31"/>
          <w:lang w:val="en-US" w:eastAsia="zh-CN" w:bidi="ar"/>
        </w:rPr>
        <w:t xml:space="preserve">第七条 </w:t>
      </w:r>
      <w:r>
        <w:rPr>
          <w:rFonts w:hint="eastAsia" w:ascii="仿宋" w:hAnsi="仿宋" w:eastAsia="仿宋" w:cs="仿宋"/>
          <w:kern w:val="0"/>
          <w:sz w:val="31"/>
          <w:szCs w:val="31"/>
          <w:lang w:val="en-US" w:eastAsia="zh-CN" w:bidi="ar"/>
        </w:rPr>
        <w:t>国务院</w:t>
      </w:r>
      <w:r>
        <w:rPr>
          <w:rFonts w:hint="eastAsia" w:ascii="仿宋" w:hAnsi="仿宋" w:eastAsia="仿宋" w:cs="仿宋"/>
          <w:kern w:val="0"/>
          <w:sz w:val="31"/>
          <w:szCs w:val="31"/>
          <w:lang w:val="en-US" w:eastAsia="zh-CN" w:bidi="ar"/>
        </w:rPr>
        <w:t>国土资源主管部门负责全国地质灾害防治的组织、协调、指导和监督工作。国务院其他有关部门按照各自的职责负责有关的地质灾害防治工作。</w:t>
      </w:r>
    </w:p>
    <w:p w14:paraId="3F62C1E3">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eastAsia" w:ascii="仿宋" w:hAnsi="仿宋" w:eastAsia="仿宋" w:cs="仿宋"/>
          <w:kern w:val="0"/>
          <w:sz w:val="31"/>
          <w:szCs w:val="31"/>
          <w:lang w:val="en-US" w:eastAsia="zh-CN" w:bidi="ar"/>
        </w:rPr>
        <w:t>县级以上地方人民政府国土资源主管部门负责本行政区域内地质灾害防治的组织、协调、指导和监督工作。县级以上地方人民政府其他有关部门按照各自的职责负责有关的地质灾害防治工作。</w:t>
      </w:r>
      <w:r>
        <w:rPr>
          <w:rFonts w:hint="eastAsia" w:ascii="仿宋" w:hAnsi="仿宋" w:eastAsia="仿宋" w:cs="仿宋"/>
          <w:kern w:val="0"/>
          <w:sz w:val="31"/>
          <w:szCs w:val="31"/>
          <w:lang w:val="en-US" w:eastAsia="zh-CN" w:bidi="ar"/>
        </w:rPr>
        <w:t>”</w:t>
      </w:r>
    </w:p>
    <w:p w14:paraId="2D56C268">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rPr>
          <w:rFonts w:hint="eastAsia" w:ascii="仿宋" w:hAnsi="仿宋" w:eastAsia="仿宋" w:cs="仿宋"/>
          <w:kern w:val="0"/>
          <w:sz w:val="31"/>
          <w:szCs w:val="31"/>
          <w:lang w:val="en-US" w:eastAsia="zh-CN" w:bidi="ar"/>
        </w:rPr>
      </w:pPr>
      <w:r>
        <w:rPr>
          <w:rFonts w:hint="eastAsia" w:ascii="黑体" w:hAnsi="宋体" w:eastAsia="黑体" w:cs="黑体"/>
          <w:kern w:val="0"/>
          <w:sz w:val="31"/>
          <w:szCs w:val="31"/>
          <w:lang w:val="en-US" w:eastAsia="zh-CN" w:bidi="ar"/>
        </w:rPr>
        <w:t>“</w:t>
      </w:r>
      <w:r>
        <w:rPr>
          <w:rFonts w:ascii="黑体" w:hAnsi="宋体" w:eastAsia="黑体" w:cs="黑体"/>
          <w:kern w:val="0"/>
          <w:sz w:val="31"/>
          <w:szCs w:val="31"/>
          <w:lang w:val="en-US" w:eastAsia="zh-CN" w:bidi="ar"/>
        </w:rPr>
        <w:t>第</w:t>
      </w:r>
      <w:r>
        <w:rPr>
          <w:rFonts w:hint="eastAsia" w:ascii="黑体" w:hAnsi="宋体" w:eastAsia="黑体" w:cs="黑体"/>
          <w:kern w:val="0"/>
          <w:sz w:val="31"/>
          <w:szCs w:val="31"/>
          <w:lang w:val="en-US" w:eastAsia="zh-CN" w:bidi="ar"/>
        </w:rPr>
        <w:t xml:space="preserve">十一条 </w:t>
      </w:r>
      <w:r>
        <w:rPr>
          <w:rFonts w:ascii="仿宋" w:hAnsi="仿宋" w:eastAsia="仿宋" w:cs="仿宋"/>
          <w:kern w:val="0"/>
          <w:sz w:val="31"/>
          <w:szCs w:val="31"/>
          <w:lang w:val="en-US" w:eastAsia="zh-CN" w:bidi="ar"/>
        </w:rPr>
        <w:t>国</w:t>
      </w:r>
      <w:r>
        <w:rPr>
          <w:rFonts w:hint="eastAsia" w:ascii="仿宋" w:hAnsi="仿宋" w:eastAsia="仿宋" w:cs="仿宋"/>
          <w:kern w:val="0"/>
          <w:sz w:val="31"/>
          <w:szCs w:val="31"/>
          <w:lang w:val="en-US" w:eastAsia="zh-CN" w:bidi="ar"/>
        </w:rPr>
        <w:t>务院国土资源主管部门会同国务院建设、水利、铁路、交通等部门，依据全国地质灾害调查结果，编制全国地质灾害防治规划，经专家论证后报国务院批准公布。</w:t>
      </w:r>
    </w:p>
    <w:p w14:paraId="3696EA11">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rPr>
          <w:rFonts w:hint="eastAsia" w:ascii="黑体" w:hAnsi="宋体" w:eastAsia="黑体" w:cs="黑体"/>
          <w:kern w:val="0"/>
          <w:sz w:val="31"/>
          <w:szCs w:val="31"/>
          <w:lang w:val="en-US" w:eastAsia="zh-CN" w:bidi="ar"/>
        </w:rPr>
      </w:pPr>
      <w:r>
        <w:rPr>
          <w:rFonts w:hint="eastAsia" w:ascii="仿宋" w:hAnsi="仿宋" w:eastAsia="仿宋" w:cs="仿宋"/>
          <w:kern w:val="0"/>
          <w:sz w:val="31"/>
          <w:szCs w:val="31"/>
          <w:lang w:val="en-US" w:eastAsia="zh-CN" w:bidi="ar"/>
        </w:rPr>
        <w:t>县级以上地方人民政府国土资源主管部门会同同级建设、水利、交通等部门，依据本行政区域的地质灾害调查结果和上一级地质灾害防治规划，编制本行政区域的地质灾害防治规划，经专家论证后报本级人民政府批准公布，并报上一级人民政府国土资源主管部门备案。修改地质灾害防治规划，应当报经原批准机关批准。</w:t>
      </w:r>
      <w:r>
        <w:rPr>
          <w:rFonts w:hint="eastAsia" w:ascii="黑体" w:hAnsi="宋体" w:eastAsia="黑体" w:cs="黑体"/>
          <w:kern w:val="0"/>
          <w:sz w:val="31"/>
          <w:szCs w:val="31"/>
          <w:lang w:val="en-US" w:eastAsia="zh-CN" w:bidi="ar"/>
        </w:rPr>
        <w:t>”</w:t>
      </w:r>
    </w:p>
    <w:p w14:paraId="77A271FD">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 w:cs="Times New Roman"/>
          <w:b/>
          <w:bCs/>
          <w:kern w:val="0"/>
          <w:sz w:val="32"/>
          <w:szCs w:val="32"/>
          <w:lang w:val="en-US" w:eastAsia="zh-CN" w:bidi="ar"/>
        </w:rPr>
      </w:pPr>
      <w:r>
        <w:rPr>
          <w:rFonts w:hint="default" w:ascii="Times New Roman" w:hAnsi="Times New Roman" w:eastAsia="楷体" w:cs="Times New Roman"/>
          <w:b/>
          <w:bCs/>
          <w:kern w:val="0"/>
          <w:sz w:val="32"/>
          <w:szCs w:val="32"/>
          <w:lang w:val="en-US" w:eastAsia="zh-CN" w:bidi="ar"/>
        </w:rPr>
        <w:t>《淄博市地质灾害防治规划（修编）（2021-2030年）》</w:t>
      </w:r>
    </w:p>
    <w:p w14:paraId="752269BD">
      <w:pPr>
        <w:keepNext w:val="0"/>
        <w:keepLines w:val="0"/>
        <w:pageBreakBefore w:val="0"/>
        <w:widowControl/>
        <w:numPr>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b/>
          <w:bCs/>
          <w:kern w:val="0"/>
          <w:sz w:val="32"/>
          <w:szCs w:val="32"/>
          <w:lang w:val="en-US" w:eastAsia="zh-CN" w:bidi="ar"/>
        </w:rPr>
      </w:pP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“三、工作保障（一）加强组织保障。市县自然资源主</w:t>
      </w:r>
      <w:r>
        <w:rPr>
          <w:rFonts w:hint="default" w:ascii="Times New Roman" w:hAnsi="Times New Roman" w:eastAsia="楷体" w:cs="Times New Roman"/>
          <w:b/>
          <w:bCs/>
          <w:kern w:val="0"/>
          <w:sz w:val="32"/>
          <w:szCs w:val="32"/>
          <w:lang w:val="en-US" w:eastAsia="zh-CN" w:bidi="ar"/>
        </w:rPr>
        <w:t>　</w:t>
      </w:r>
    </w:p>
    <w:p w14:paraId="0EBE54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管部门作为生态修复规划编制工作的车头单位，要加强向本级觉委政府的汇报，争取支持，强化与发展改革、财政、生态环境、住房城乡建设、水利、农业农村、林草、气象、海洋等相关部门协调配合，建立国土空间生态修复规划编制工作协调机制，形成工作合力、政策合力，协调解决规划编制中的重要问题、制定符合本地实际的工作方案，落实规划编制等相关经费。”</w:t>
      </w:r>
    </w:p>
    <w:p w14:paraId="5357CA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val="en-US" w:eastAsia="zh-CN"/>
        </w:rPr>
        <w:t>、</w:t>
      </w:r>
      <w:r>
        <w:rPr>
          <w:rFonts w:hint="default" w:ascii="Times New Roman" w:hAnsi="Times New Roman" w:eastAsia="楷体" w:cs="Times New Roman"/>
          <w:b/>
          <w:bCs/>
          <w:kern w:val="0"/>
          <w:sz w:val="32"/>
          <w:szCs w:val="32"/>
          <w:lang w:val="en-US" w:eastAsia="zh-CN" w:bidi="ar"/>
        </w:rPr>
        <w:t>《周村区国民经济和社会发展第十四个五年规划和二0三五年远景目标纲要》（周政发〔2021〕41号）</w:t>
      </w:r>
      <w:r>
        <w:rPr>
          <w:rFonts w:hint="default" w:ascii="Times New Roman" w:hAnsi="Times New Roman" w:eastAsia="楷体" w:cs="Times New Roman"/>
          <w:b/>
          <w:bCs/>
          <w:sz w:val="32"/>
          <w:szCs w:val="32"/>
          <w:lang w:val="en-US" w:eastAsia="zh-CN"/>
        </w:rPr>
        <w:t xml:space="preserve"> </w:t>
      </w:r>
    </w:p>
    <w:p w14:paraId="6C2066E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“第五节  推进应急管理体系和能力现代化</w:t>
      </w:r>
    </w:p>
    <w:p w14:paraId="0EA5BDF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完善安全生产、防灾减灾、应急救援体系，构建统一指挥、专常兼备、反应灵敏、上下联动、军地协调、平战结合的应急管理体制。</w:t>
      </w:r>
    </w:p>
    <w:p w14:paraId="2F29483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增强防灾减灾能力。开展灾害综合风险普查，实现对多灾种和灾害链综合监测、风险早期识别，完善灾情管理和信息共享机制，完善部门、军地、社会力量协调联动机制，提升洪涝干旱、森林火灾、地质灾害等自然灾害防御能力，加强气象、地震监测预报预警。完善防灾救灾减灾工作机制，加强应急物资保障体系建设，提高防灾、减灾、抗灾、救灾能力。严格落实消防安全主体责任，健全公共消防安全治理体系。开展常态化火灾隐患排查治理，有效防范化解重大消防安全风险。</w:t>
      </w:r>
      <w:r>
        <w:rPr>
          <w:rFonts w:hint="eastAsia" w:ascii="Times New Roman" w:hAnsi="Times New Roman" w:eastAsia="仿宋_GB2312" w:cs="Times New Roman"/>
          <w:i w:val="0"/>
          <w:iCs w:val="0"/>
          <w:caps w:val="0"/>
          <w:color w:val="auto"/>
          <w:spacing w:val="0"/>
          <w:kern w:val="2"/>
          <w:sz w:val="32"/>
          <w:szCs w:val="32"/>
          <w:shd w:val="clear" w:fill="FFFFFF"/>
          <w:lang w:val="en-US" w:eastAsia="zh-CN" w:bidi="ar-SA"/>
        </w:rPr>
        <w:t>”</w:t>
      </w:r>
    </w:p>
    <w:p w14:paraId="6B6888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四</w:t>
      </w:r>
      <w:r>
        <w:rPr>
          <w:rFonts w:hint="default" w:ascii="Times New Roman" w:hAnsi="Times New Roman" w:eastAsia="楷体" w:cs="Times New Roman"/>
          <w:b/>
          <w:bCs/>
          <w:sz w:val="32"/>
          <w:szCs w:val="32"/>
          <w:lang w:val="en-US" w:eastAsia="zh-CN"/>
        </w:rPr>
        <w:t>、《重大行政决策程序暂行条例》</w:t>
      </w:r>
    </w:p>
    <w:p w14:paraId="75C9C1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val="0"/>
          <w:bCs w:val="0"/>
          <w:sz w:val="32"/>
          <w:szCs w:val="32"/>
          <w:lang w:val="en-US" w:eastAsia="zh-CN"/>
        </w:rPr>
      </w:pPr>
      <w:r>
        <w:rPr>
          <w:rFonts w:hint="eastAsia" w:ascii="Times New Roman" w:hAnsi="Times New Roman" w:eastAsia="楷体" w:cs="Times New Roman"/>
          <w:b/>
          <w:bCs/>
          <w:sz w:val="32"/>
          <w:szCs w:val="32"/>
          <w:lang w:val="en-US" w:eastAsia="zh-CN"/>
        </w:rPr>
        <w:t>五</w:t>
      </w:r>
      <w:r>
        <w:rPr>
          <w:rFonts w:hint="default" w:ascii="Times New Roman" w:hAnsi="Times New Roman" w:eastAsia="楷体" w:cs="Times New Roman"/>
          <w:b/>
          <w:bCs/>
          <w:sz w:val="32"/>
          <w:szCs w:val="32"/>
          <w:lang w:val="en-US" w:eastAsia="zh-CN"/>
        </w:rPr>
        <w:t>、《山东省重大行政决策程序规定》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4A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69FF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C69FF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88412"/>
    <w:multiLevelType w:val="singleLevel"/>
    <w:tmpl w:val="A488841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YjEyMTY2YmUzMjhjN2I4NjRhNWJiMWY1ZmMxY2UifQ=="/>
  </w:docVars>
  <w:rsids>
    <w:rsidRoot w:val="35DB2760"/>
    <w:rsid w:val="0180201F"/>
    <w:rsid w:val="066349DF"/>
    <w:rsid w:val="07545266"/>
    <w:rsid w:val="091757A0"/>
    <w:rsid w:val="0D505C1B"/>
    <w:rsid w:val="0E3F1229"/>
    <w:rsid w:val="13140CF5"/>
    <w:rsid w:val="145913E4"/>
    <w:rsid w:val="16216D09"/>
    <w:rsid w:val="175C5BC1"/>
    <w:rsid w:val="176B01EE"/>
    <w:rsid w:val="184B60C9"/>
    <w:rsid w:val="194614E0"/>
    <w:rsid w:val="195F4F9D"/>
    <w:rsid w:val="1A1E0EB4"/>
    <w:rsid w:val="1A8668B9"/>
    <w:rsid w:val="1E512D1B"/>
    <w:rsid w:val="230400DF"/>
    <w:rsid w:val="23482956"/>
    <w:rsid w:val="25E90DBB"/>
    <w:rsid w:val="267F674A"/>
    <w:rsid w:val="26C0788F"/>
    <w:rsid w:val="2755295A"/>
    <w:rsid w:val="2B984AE4"/>
    <w:rsid w:val="331D454F"/>
    <w:rsid w:val="337B1A47"/>
    <w:rsid w:val="35D408E8"/>
    <w:rsid w:val="35DB2760"/>
    <w:rsid w:val="37D106C3"/>
    <w:rsid w:val="39F82729"/>
    <w:rsid w:val="3AA15DC9"/>
    <w:rsid w:val="3C961FA5"/>
    <w:rsid w:val="3ED3609C"/>
    <w:rsid w:val="40690357"/>
    <w:rsid w:val="4138387A"/>
    <w:rsid w:val="439332DD"/>
    <w:rsid w:val="44D101F6"/>
    <w:rsid w:val="471A061F"/>
    <w:rsid w:val="4A596DBF"/>
    <w:rsid w:val="541A7CB1"/>
    <w:rsid w:val="546C58EC"/>
    <w:rsid w:val="595B6AA6"/>
    <w:rsid w:val="59B87E4F"/>
    <w:rsid w:val="5B1066B7"/>
    <w:rsid w:val="5BE81A3D"/>
    <w:rsid w:val="62174557"/>
    <w:rsid w:val="64935AA8"/>
    <w:rsid w:val="653414D1"/>
    <w:rsid w:val="67846D30"/>
    <w:rsid w:val="68C87588"/>
    <w:rsid w:val="68E24AEE"/>
    <w:rsid w:val="6E087D3F"/>
    <w:rsid w:val="6F443836"/>
    <w:rsid w:val="7073427E"/>
    <w:rsid w:val="71EE72F2"/>
    <w:rsid w:val="78A84A66"/>
    <w:rsid w:val="796F4459"/>
    <w:rsid w:val="79C11BD2"/>
    <w:rsid w:val="7AD610C0"/>
    <w:rsid w:val="7FED5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Document Map"/>
    <w:basedOn w:val="1"/>
    <w:qFormat/>
    <w:uiPriority w:val="0"/>
    <w:pPr>
      <w:shd w:val="clear" w:color="auto" w:fill="000080"/>
    </w:pPr>
    <w:rPr>
      <w:rFonts w:ascii="Calibri" w:hAnsi="Calibri" w:eastAsia="宋体" w:cs="Times New Roman"/>
      <w:szCs w:val="24"/>
    </w:rPr>
  </w:style>
  <w:style w:type="paragraph" w:styleId="4">
    <w:name w:val="Body Text Indent"/>
    <w:basedOn w:val="1"/>
    <w:next w:val="2"/>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0"/>
    <w:pPr>
      <w:ind w:firstLine="420" w:firstLineChars="200"/>
    </w:pPr>
  </w:style>
  <w:style w:type="character" w:styleId="11">
    <w:name w:val="Strong"/>
    <w:basedOn w:val="10"/>
    <w:qFormat/>
    <w:uiPriority w:val="0"/>
    <w:rPr>
      <w:b/>
    </w:rPr>
  </w:style>
  <w:style w:type="paragraph" w:customStyle="1" w:styleId="12">
    <w:name w:val="BodyText"/>
    <w:basedOn w:val="13"/>
    <w:qFormat/>
    <w:uiPriority w:val="0"/>
    <w:pPr>
      <w:spacing w:after="120" w:afterLines="0"/>
      <w:jc w:val="both"/>
      <w:textAlignment w:val="baseline"/>
    </w:pPr>
  </w:style>
  <w:style w:type="paragraph" w:customStyle="1" w:styleId="13">
    <w:name w:val="正文 New"/>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2158</Words>
  <Characters>2274</Characters>
  <Lines>0</Lines>
  <Paragraphs>0</Paragraphs>
  <TotalTime>5</TotalTime>
  <ScaleCrop>false</ScaleCrop>
  <LinksUpToDate>false</LinksUpToDate>
  <CharactersWithSpaces>2282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2020-09-11T02:06:00Z</dcterms:created>
  <dc:creator>lian</dc:creator>
  <cp:lastModifiedBy> 那小谁</cp:lastModifiedBy>
  <cp:lastPrinted>2024-12-13T08:02:08Z</cp:lastPrinted>
  <dcterms:modified xsi:type="dcterms:W3CDTF">2024-12-13T08:04:27Z</dcterms:modified>
  <dc:title>关于对《淄博市土地问题综合整治方案》的合法性审核报告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768BF92C23A9448DB96A133815A69E2F_13</vt:lpwstr>
  </property>
</Properties>
</file>