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周村区自然资源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关于中央生态环境保护督察“回头看”反馈意见(序号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4、6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)整改情况公示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淄博市周村区自然资源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局承担中央生态环境保护督察“回头看”反馈意见(序号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4、6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)的整改工作，现将该项工作整改落实情况予以公示：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</w:t>
      </w:r>
      <w:r>
        <w:rPr>
          <w:rStyle w:val="5"/>
          <w:rFonts w:hint="default" w:ascii="Times New Roman" w:hAnsi="Times New Roman" w:eastAsia="仿宋_GB2312" w:cs="Times New Roman"/>
          <w:b/>
          <w:sz w:val="32"/>
          <w:szCs w:val="32"/>
        </w:rPr>
        <w:t>　</w:t>
      </w:r>
      <w:r>
        <w:rPr>
          <w:rStyle w:val="5"/>
          <w:rFonts w:hint="default" w:ascii="Times New Roman" w:hAnsi="Times New Roman" w:eastAsia="黑体" w:cs="Times New Roman"/>
          <w:b w:val="0"/>
          <w:bCs/>
          <w:sz w:val="32"/>
          <w:szCs w:val="32"/>
        </w:rPr>
        <w:t>一、整改任务内容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反馈问题四：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第一轮督察反馈指出山东省大量化工项目违规建设的问题，对此，整改方案明确，违规化工项目立即停产整顿，依法处置。但一些地区和部门整改工作做选择、搞变通，导致整改效果大打折扣。省住房和城乡建设厅、原省国土资源厅放松要求，以处罚替代整改，导致全省400余家未取得用地、规划许可的企业得以“完成整改”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反馈问题六：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淄博市对117家违反城乡总体规划且未经整改的企业予以销号。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</w:t>
      </w:r>
      <w:r>
        <w:rPr>
          <w:rStyle w:val="5"/>
          <w:rFonts w:hint="default" w:ascii="Times New Roman" w:hAnsi="Times New Roman" w:eastAsia="仿宋_GB2312" w:cs="Times New Roman"/>
          <w:b/>
          <w:sz w:val="32"/>
          <w:szCs w:val="32"/>
        </w:rPr>
        <w:t>　二、整改目标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从201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年开始，持续推进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化工企业土地、规划手续办理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</w:t>
      </w:r>
      <w:r>
        <w:rPr>
          <w:rStyle w:val="5"/>
          <w:rFonts w:hint="default" w:ascii="Times New Roman" w:hAnsi="Times New Roman" w:eastAsia="仿宋_GB2312" w:cs="Times New Roman"/>
          <w:b/>
          <w:sz w:val="32"/>
          <w:szCs w:val="32"/>
        </w:rPr>
        <w:t>　三、整改措施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进一步落实发展壮大、改造升级、关闭退出“三个一批”企业名单。依法依规完善发展壮大、改造升级一批企业规划、土地手续，不能完善的依法依规关停。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</w:t>
      </w:r>
      <w:r>
        <w:rPr>
          <w:rStyle w:val="5"/>
          <w:rFonts w:hint="default" w:ascii="Times New Roman" w:hAnsi="Times New Roman" w:eastAsia="仿宋_GB2312" w:cs="Times New Roman"/>
          <w:b/>
          <w:sz w:val="32"/>
          <w:szCs w:val="32"/>
        </w:rPr>
        <w:t>　四、整改完成情况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截至目前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涉及我区的117家目前仍缺少土地或规划手续的企业3家：山东利尔新材股份有限公司、山东泽世新材料有限公司、淄博万民股份有限公司，2019年6月30日前已全部予以停产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退出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。山东利尔新材股份有限公司已取得不动产权证，恢复生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以上整改情况向社会公示，如有异议，请在公示期间向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淄博市周村区自然资源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局反映。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联系电话：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6412997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公示时间：2020年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日，共计5个工作日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淄博市周村区自然资源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25" w:afterAutospacing="0" w:line="26" w:lineRule="atLeast"/>
        <w:ind w:left="0" w:right="0"/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0359C"/>
    <w:rsid w:val="4FE625D2"/>
    <w:rsid w:val="64A52065"/>
    <w:rsid w:val="F6BD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网格型2"/>
    <w:basedOn w:val="3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独身仙子</cp:lastModifiedBy>
  <dcterms:modified xsi:type="dcterms:W3CDTF">2023-06-08T10:41:18Z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